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700" w:rsidRDefault="00485700" w:rsidP="00485700"/>
    <w:p w:rsidR="00485700" w:rsidRDefault="00485700" w:rsidP="00485700">
      <w:pPr>
        <w:jc w:val="both"/>
        <w:rPr>
          <w:sz w:val="28"/>
          <w:szCs w:val="28"/>
        </w:rPr>
      </w:pPr>
    </w:p>
    <w:p w:rsidR="008114D6" w:rsidRDefault="00485700" w:rsidP="004857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485700" w:rsidRDefault="00485700" w:rsidP="00485700">
      <w:pPr>
        <w:jc w:val="center"/>
        <w:rPr>
          <w:b/>
          <w:sz w:val="28"/>
          <w:szCs w:val="28"/>
        </w:rPr>
      </w:pPr>
    </w:p>
    <w:p w:rsidR="00485700" w:rsidRDefault="00485700" w:rsidP="0048570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 проекту приказа ФТС России </w:t>
      </w:r>
    </w:p>
    <w:p w:rsidR="00986C81" w:rsidRDefault="00485700" w:rsidP="00986C81">
      <w:pPr>
        <w:jc w:val="center"/>
        <w:rPr>
          <w:b/>
          <w:sz w:val="28"/>
        </w:rPr>
      </w:pPr>
      <w:r>
        <w:rPr>
          <w:b/>
          <w:sz w:val="28"/>
          <w:szCs w:val="28"/>
        </w:rPr>
        <w:t>«</w:t>
      </w:r>
      <w:r w:rsidRPr="00485700">
        <w:rPr>
          <w:b/>
          <w:sz w:val="28"/>
          <w:szCs w:val="28"/>
        </w:rPr>
        <w:t xml:space="preserve">О внесении изменения </w:t>
      </w:r>
      <w:r w:rsidR="00986C81">
        <w:rPr>
          <w:b/>
          <w:sz w:val="28"/>
        </w:rPr>
        <w:t xml:space="preserve">в Порядок выплаты премии </w:t>
      </w:r>
    </w:p>
    <w:p w:rsidR="00986C81" w:rsidRDefault="00986C81" w:rsidP="00986C81">
      <w:pPr>
        <w:jc w:val="center"/>
        <w:rPr>
          <w:b/>
          <w:sz w:val="28"/>
        </w:rPr>
      </w:pPr>
      <w:r>
        <w:rPr>
          <w:b/>
          <w:sz w:val="28"/>
        </w:rPr>
        <w:t xml:space="preserve">за выполнение особо важных и сложных заданий и единовременных поощрений федеральным государственным гражданским служащим </w:t>
      </w:r>
    </w:p>
    <w:p w:rsidR="00986C81" w:rsidRDefault="00986C81" w:rsidP="00986C81">
      <w:pPr>
        <w:jc w:val="center"/>
        <w:rPr>
          <w:b/>
          <w:sz w:val="28"/>
        </w:rPr>
      </w:pPr>
      <w:r>
        <w:rPr>
          <w:b/>
          <w:sz w:val="28"/>
        </w:rPr>
        <w:t xml:space="preserve">таможенных органов Российской Федерации, </w:t>
      </w:r>
      <w:proofErr w:type="gramStart"/>
      <w:r>
        <w:rPr>
          <w:b/>
          <w:sz w:val="28"/>
        </w:rPr>
        <w:t>утвержденный</w:t>
      </w:r>
      <w:proofErr w:type="gramEnd"/>
    </w:p>
    <w:p w:rsidR="00485700" w:rsidRPr="00B90529" w:rsidRDefault="00986C81" w:rsidP="00B90529">
      <w:pPr>
        <w:jc w:val="center"/>
        <w:rPr>
          <w:b/>
          <w:sz w:val="28"/>
          <w:szCs w:val="28"/>
        </w:rPr>
      </w:pPr>
      <w:r>
        <w:rPr>
          <w:b/>
          <w:sz w:val="28"/>
        </w:rPr>
        <w:t>приказом ФТС России от 30 октября 2006 г. № 1058</w:t>
      </w:r>
      <w:r w:rsidR="00B90529" w:rsidRPr="00B90529">
        <w:rPr>
          <w:b/>
          <w:sz w:val="28"/>
          <w:szCs w:val="28"/>
        </w:rPr>
        <w:t>»</w:t>
      </w:r>
      <w:r w:rsidR="00B90529" w:rsidRPr="00B90529">
        <w:rPr>
          <w:sz w:val="28"/>
          <w:szCs w:val="28"/>
        </w:rPr>
        <w:t xml:space="preserve"> </w:t>
      </w:r>
    </w:p>
    <w:p w:rsidR="00485700" w:rsidRDefault="00485700" w:rsidP="00485700">
      <w:pPr>
        <w:jc w:val="center"/>
        <w:rPr>
          <w:b/>
          <w:sz w:val="28"/>
          <w:szCs w:val="28"/>
        </w:rPr>
      </w:pPr>
    </w:p>
    <w:p w:rsidR="00485700" w:rsidRDefault="00485700" w:rsidP="00485700">
      <w:pPr>
        <w:jc w:val="center"/>
        <w:rPr>
          <w:b/>
          <w:sz w:val="28"/>
          <w:szCs w:val="28"/>
        </w:rPr>
      </w:pPr>
    </w:p>
    <w:p w:rsidR="0016469D" w:rsidRPr="008B003A" w:rsidRDefault="009300FD" w:rsidP="0016469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8B003A">
        <w:rPr>
          <w:sz w:val="28"/>
          <w:szCs w:val="28"/>
        </w:rPr>
        <w:t xml:space="preserve">Во исполнение </w:t>
      </w:r>
      <w:r w:rsidR="00414DEE">
        <w:rPr>
          <w:sz w:val="28"/>
          <w:szCs w:val="28"/>
        </w:rPr>
        <w:t>поручения, предусмотренного</w:t>
      </w:r>
      <w:r w:rsidR="00414DEE" w:rsidRPr="008B003A">
        <w:rPr>
          <w:sz w:val="28"/>
          <w:szCs w:val="28"/>
        </w:rPr>
        <w:t xml:space="preserve"> пункт</w:t>
      </w:r>
      <w:r w:rsidR="00414DEE">
        <w:rPr>
          <w:sz w:val="28"/>
          <w:szCs w:val="28"/>
        </w:rPr>
        <w:t>ом</w:t>
      </w:r>
      <w:r w:rsidR="00414DEE" w:rsidRPr="008B003A">
        <w:rPr>
          <w:sz w:val="28"/>
          <w:szCs w:val="28"/>
        </w:rPr>
        <w:t xml:space="preserve"> </w:t>
      </w:r>
      <w:r w:rsidRPr="008B003A">
        <w:rPr>
          <w:sz w:val="28"/>
          <w:szCs w:val="28"/>
        </w:rPr>
        <w:t xml:space="preserve">4 раздела </w:t>
      </w:r>
      <w:r w:rsidRPr="008B003A">
        <w:rPr>
          <w:sz w:val="28"/>
          <w:szCs w:val="28"/>
          <w:lang w:val="en-US"/>
        </w:rPr>
        <w:t>III</w:t>
      </w:r>
      <w:r w:rsidRPr="008B003A">
        <w:rPr>
          <w:sz w:val="28"/>
          <w:szCs w:val="28"/>
        </w:rPr>
        <w:t xml:space="preserve"> Протокола заседания президиума Совета при </w:t>
      </w:r>
      <w:bookmarkStart w:id="0" w:name="_GoBack"/>
      <w:bookmarkEnd w:id="0"/>
      <w:r w:rsidRPr="008B003A">
        <w:rPr>
          <w:sz w:val="28"/>
          <w:szCs w:val="28"/>
        </w:rPr>
        <w:t xml:space="preserve">Президенте Российской Федерации по стратегическому развитию и приоритетным проектам </w:t>
      </w:r>
      <w:r w:rsidR="002E788C">
        <w:rPr>
          <w:sz w:val="28"/>
          <w:szCs w:val="28"/>
        </w:rPr>
        <w:t xml:space="preserve">от </w:t>
      </w:r>
      <w:r w:rsidR="00414DEE">
        <w:rPr>
          <w:sz w:val="28"/>
          <w:szCs w:val="28"/>
        </w:rPr>
        <w:t xml:space="preserve">            </w:t>
      </w:r>
      <w:r w:rsidR="002E788C">
        <w:rPr>
          <w:sz w:val="28"/>
          <w:szCs w:val="28"/>
        </w:rPr>
        <w:t xml:space="preserve">22 марта 2017 г. № 3 </w:t>
      </w:r>
      <w:r w:rsidRPr="008B003A">
        <w:rPr>
          <w:sz w:val="28"/>
          <w:szCs w:val="28"/>
        </w:rPr>
        <w:t>подготовлен проект приказа</w:t>
      </w:r>
      <w:r w:rsidRPr="009300FD">
        <w:rPr>
          <w:sz w:val="28"/>
          <w:szCs w:val="28"/>
        </w:rPr>
        <w:t xml:space="preserve"> </w:t>
      </w:r>
      <w:r w:rsidRPr="00986C81">
        <w:rPr>
          <w:sz w:val="28"/>
          <w:szCs w:val="28"/>
        </w:rPr>
        <w:t xml:space="preserve">ФТС России «О внесении изменения </w:t>
      </w:r>
      <w:r w:rsidR="00986C81" w:rsidRPr="00986C81">
        <w:rPr>
          <w:sz w:val="28"/>
        </w:rPr>
        <w:t>в Порядок выплаты премии за выполнение особо важных и сложных заданий и единовременных поощрений федеральным государственным гражданским служащим таможенных органов Российской Федерации, утвержденный</w:t>
      </w:r>
      <w:r w:rsidR="00986C81">
        <w:rPr>
          <w:sz w:val="28"/>
        </w:rPr>
        <w:t xml:space="preserve"> </w:t>
      </w:r>
      <w:r w:rsidR="00986C81" w:rsidRPr="00986C81">
        <w:rPr>
          <w:sz w:val="28"/>
        </w:rPr>
        <w:t>приказом</w:t>
      </w:r>
      <w:proofErr w:type="gramEnd"/>
      <w:r w:rsidR="00986C81" w:rsidRPr="00986C81">
        <w:rPr>
          <w:sz w:val="28"/>
        </w:rPr>
        <w:t xml:space="preserve"> </w:t>
      </w:r>
      <w:proofErr w:type="gramStart"/>
      <w:r w:rsidR="00986C81" w:rsidRPr="00986C81">
        <w:rPr>
          <w:sz w:val="28"/>
        </w:rPr>
        <w:t>Ф</w:t>
      </w:r>
      <w:r w:rsidR="00414DEE">
        <w:rPr>
          <w:sz w:val="28"/>
        </w:rPr>
        <w:t xml:space="preserve">ТС России от 30 октября 2006 г. </w:t>
      </w:r>
      <w:r w:rsidR="00986C81" w:rsidRPr="00986C81">
        <w:rPr>
          <w:sz w:val="28"/>
        </w:rPr>
        <w:t>№ 1058</w:t>
      </w:r>
      <w:r w:rsidRPr="00986C81">
        <w:rPr>
          <w:sz w:val="28"/>
          <w:szCs w:val="28"/>
        </w:rPr>
        <w:t>»</w:t>
      </w:r>
      <w:r w:rsidR="0034165D" w:rsidRPr="00986C81">
        <w:rPr>
          <w:sz w:val="28"/>
          <w:szCs w:val="28"/>
        </w:rPr>
        <w:t xml:space="preserve">, </w:t>
      </w:r>
      <w:r w:rsidR="0016469D">
        <w:rPr>
          <w:sz w:val="28"/>
          <w:szCs w:val="28"/>
        </w:rPr>
        <w:t>определя</w:t>
      </w:r>
      <w:r w:rsidR="0016469D" w:rsidRPr="008B003A">
        <w:rPr>
          <w:sz w:val="28"/>
          <w:szCs w:val="28"/>
        </w:rPr>
        <w:t xml:space="preserve">ющий </w:t>
      </w:r>
      <w:r w:rsidR="0016469D">
        <w:rPr>
          <w:sz w:val="28"/>
          <w:szCs w:val="28"/>
        </w:rPr>
        <w:t xml:space="preserve">порядок и условия выплаты премии </w:t>
      </w:r>
      <w:r w:rsidR="0016469D" w:rsidRPr="008B003A">
        <w:rPr>
          <w:sz w:val="28"/>
          <w:szCs w:val="28"/>
        </w:rPr>
        <w:t xml:space="preserve">за выполнение особо важных и сложных заданий </w:t>
      </w:r>
      <w:r w:rsidR="0016469D">
        <w:rPr>
          <w:sz w:val="28"/>
          <w:szCs w:val="28"/>
        </w:rPr>
        <w:t xml:space="preserve">федеральным государственным </w:t>
      </w:r>
      <w:r w:rsidR="0016469D" w:rsidRPr="008B003A">
        <w:rPr>
          <w:sz w:val="28"/>
          <w:szCs w:val="28"/>
        </w:rPr>
        <w:t>граждански</w:t>
      </w:r>
      <w:r w:rsidR="0016469D">
        <w:rPr>
          <w:sz w:val="28"/>
          <w:szCs w:val="28"/>
        </w:rPr>
        <w:t>м</w:t>
      </w:r>
      <w:r w:rsidR="0016469D" w:rsidRPr="008B003A">
        <w:rPr>
          <w:sz w:val="28"/>
          <w:szCs w:val="28"/>
        </w:rPr>
        <w:t xml:space="preserve"> служащи</w:t>
      </w:r>
      <w:r w:rsidR="0016469D">
        <w:rPr>
          <w:sz w:val="28"/>
          <w:szCs w:val="28"/>
        </w:rPr>
        <w:t>м таможенных органов</w:t>
      </w:r>
      <w:r w:rsidR="0016469D" w:rsidRPr="008B003A">
        <w:rPr>
          <w:sz w:val="28"/>
          <w:szCs w:val="28"/>
        </w:rPr>
        <w:t xml:space="preserve">, </w:t>
      </w:r>
      <w:r w:rsidR="0016469D">
        <w:rPr>
          <w:sz w:val="28"/>
          <w:szCs w:val="28"/>
        </w:rPr>
        <w:t xml:space="preserve">в том числе </w:t>
      </w:r>
      <w:r w:rsidR="0016469D" w:rsidRPr="008B003A">
        <w:rPr>
          <w:sz w:val="28"/>
          <w:szCs w:val="28"/>
        </w:rPr>
        <w:t>участвующи</w:t>
      </w:r>
      <w:r w:rsidR="0016469D">
        <w:rPr>
          <w:sz w:val="28"/>
          <w:szCs w:val="28"/>
        </w:rPr>
        <w:t>м</w:t>
      </w:r>
      <w:r w:rsidR="0016469D" w:rsidRPr="008B003A">
        <w:rPr>
          <w:sz w:val="28"/>
          <w:szCs w:val="28"/>
        </w:rPr>
        <w:t xml:space="preserve"> в реализации приоритетных проектов (программ)</w:t>
      </w:r>
      <w:r w:rsidR="0016469D">
        <w:rPr>
          <w:sz w:val="28"/>
          <w:szCs w:val="28"/>
        </w:rPr>
        <w:t xml:space="preserve">, в котором </w:t>
      </w:r>
      <w:r w:rsidR="0016469D" w:rsidRPr="008B003A">
        <w:rPr>
          <w:sz w:val="28"/>
          <w:szCs w:val="28"/>
        </w:rPr>
        <w:t>уч</w:t>
      </w:r>
      <w:r w:rsidR="0016469D">
        <w:rPr>
          <w:sz w:val="28"/>
          <w:szCs w:val="28"/>
        </w:rPr>
        <w:t>тены</w:t>
      </w:r>
      <w:r w:rsidR="0016469D" w:rsidRPr="008B003A">
        <w:rPr>
          <w:sz w:val="28"/>
          <w:szCs w:val="28"/>
        </w:rPr>
        <w:t xml:space="preserve"> положени</w:t>
      </w:r>
      <w:r w:rsidR="0016469D">
        <w:rPr>
          <w:sz w:val="28"/>
          <w:szCs w:val="28"/>
        </w:rPr>
        <w:t>я</w:t>
      </w:r>
      <w:proofErr w:type="gramEnd"/>
      <w:r w:rsidR="0016469D" w:rsidRPr="008B003A">
        <w:rPr>
          <w:sz w:val="28"/>
          <w:szCs w:val="28"/>
        </w:rPr>
        <w:t xml:space="preserve"> Методических рекомендаций по материальному стимулированию федеральных государственных гражданских служащих федеральных органов исполнительной власти, являющихся участниками реализации приоритетных проектов (программ),  </w:t>
      </w:r>
      <w:r w:rsidR="0016469D" w:rsidRPr="00F011BB">
        <w:rPr>
          <w:sz w:val="28"/>
          <w:szCs w:val="28"/>
        </w:rPr>
        <w:t>одобренных  26 мая 2017 г</w:t>
      </w:r>
      <w:r w:rsidR="0016469D">
        <w:rPr>
          <w:sz w:val="28"/>
          <w:szCs w:val="28"/>
        </w:rPr>
        <w:t>ода</w:t>
      </w:r>
      <w:r w:rsidR="0016469D" w:rsidRPr="00F011BB">
        <w:rPr>
          <w:sz w:val="28"/>
          <w:szCs w:val="28"/>
        </w:rPr>
        <w:t xml:space="preserve">  на заседании рабочей группы Совета</w:t>
      </w:r>
      <w:r w:rsidR="0016469D" w:rsidRPr="008B003A">
        <w:rPr>
          <w:sz w:val="28"/>
          <w:szCs w:val="28"/>
        </w:rPr>
        <w:t xml:space="preserve"> при Президенте Российской Федерации по стратегическому развитию и приоритетным проектам</w:t>
      </w:r>
      <w:r w:rsidR="0016469D">
        <w:rPr>
          <w:sz w:val="28"/>
          <w:szCs w:val="28"/>
        </w:rPr>
        <w:t xml:space="preserve">. </w:t>
      </w:r>
    </w:p>
    <w:p w:rsidR="009300FD" w:rsidRDefault="009300FD" w:rsidP="00485700">
      <w:pPr>
        <w:ind w:firstLine="709"/>
        <w:jc w:val="both"/>
        <w:rPr>
          <w:sz w:val="28"/>
          <w:szCs w:val="28"/>
        </w:rPr>
      </w:pPr>
    </w:p>
    <w:p w:rsidR="00485700" w:rsidRPr="00485700" w:rsidRDefault="00485700" w:rsidP="00485700"/>
    <w:sectPr w:rsidR="00485700" w:rsidRPr="00485700" w:rsidSect="00485700">
      <w:headerReference w:type="even" r:id="rId8"/>
      <w:headerReference w:type="default" r:id="rId9"/>
      <w:footerReference w:type="even" r:id="rId10"/>
      <w:footerReference w:type="default" r:id="rId11"/>
      <w:pgSz w:w="11907" w:h="16840"/>
      <w:pgMar w:top="1134" w:right="992" w:bottom="1134" w:left="124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DC6" w:rsidRDefault="00DE7DC6">
      <w:r>
        <w:separator/>
      </w:r>
    </w:p>
  </w:endnote>
  <w:endnote w:type="continuationSeparator" w:id="0">
    <w:p w:rsidR="00DE7DC6" w:rsidRDefault="00DE7D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4D6" w:rsidRDefault="008114D6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114D6" w:rsidRDefault="008114D6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4D6" w:rsidRDefault="008114D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DC6" w:rsidRDefault="00DE7DC6">
      <w:r>
        <w:separator/>
      </w:r>
    </w:p>
  </w:footnote>
  <w:footnote w:type="continuationSeparator" w:id="0">
    <w:p w:rsidR="00DE7DC6" w:rsidRDefault="00DE7D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4D6" w:rsidRDefault="008114D6">
    <w:pPr>
      <w:pStyle w:val="a3"/>
      <w:framePr w:wrap="around" w:vAnchor="text" w:hAnchor="margin" w:xAlign="center" w:y="1"/>
      <w:rPr>
        <w:rStyle w:val="a5"/>
        <w:sz w:val="17"/>
      </w:rPr>
    </w:pPr>
    <w:r>
      <w:rPr>
        <w:rStyle w:val="a5"/>
        <w:sz w:val="17"/>
      </w:rPr>
      <w:fldChar w:fldCharType="begin"/>
    </w:r>
    <w:r>
      <w:rPr>
        <w:rStyle w:val="a5"/>
        <w:sz w:val="17"/>
      </w:rPr>
      <w:instrText xml:space="preserve">PAGE  </w:instrText>
    </w:r>
    <w:r>
      <w:rPr>
        <w:rStyle w:val="a5"/>
        <w:sz w:val="17"/>
      </w:rPr>
      <w:fldChar w:fldCharType="end"/>
    </w:r>
  </w:p>
  <w:p w:rsidR="008114D6" w:rsidRDefault="008114D6">
    <w:pPr>
      <w:pStyle w:val="a3"/>
      <w:rPr>
        <w:sz w:val="17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4D6" w:rsidRDefault="008114D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85700">
      <w:rPr>
        <w:rStyle w:val="a5"/>
        <w:noProof/>
      </w:rPr>
      <w:t>2</w:t>
    </w:r>
    <w:r>
      <w:rPr>
        <w:rStyle w:val="a5"/>
      </w:rPr>
      <w:fldChar w:fldCharType="end"/>
    </w:r>
  </w:p>
  <w:p w:rsidR="008114D6" w:rsidRDefault="008114D6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D26D01"/>
    <w:multiLevelType w:val="singleLevel"/>
    <w:tmpl w:val="11740A6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BC6"/>
    <w:rsid w:val="00002842"/>
    <w:rsid w:val="000146F4"/>
    <w:rsid w:val="00053F40"/>
    <w:rsid w:val="000A048B"/>
    <w:rsid w:val="000D7B9C"/>
    <w:rsid w:val="000E699C"/>
    <w:rsid w:val="000F69F5"/>
    <w:rsid w:val="001443FC"/>
    <w:rsid w:val="0014646C"/>
    <w:rsid w:val="0016469D"/>
    <w:rsid w:val="001836F2"/>
    <w:rsid w:val="001D5E1E"/>
    <w:rsid w:val="002D32F9"/>
    <w:rsid w:val="002E788C"/>
    <w:rsid w:val="0034165D"/>
    <w:rsid w:val="00414DEE"/>
    <w:rsid w:val="00471987"/>
    <w:rsid w:val="00485700"/>
    <w:rsid w:val="004A5006"/>
    <w:rsid w:val="00510715"/>
    <w:rsid w:val="0051107A"/>
    <w:rsid w:val="00630C5E"/>
    <w:rsid w:val="00640B34"/>
    <w:rsid w:val="006A6927"/>
    <w:rsid w:val="006B2975"/>
    <w:rsid w:val="006C0D70"/>
    <w:rsid w:val="006F308A"/>
    <w:rsid w:val="00705C5E"/>
    <w:rsid w:val="007604FF"/>
    <w:rsid w:val="007C0425"/>
    <w:rsid w:val="008114D6"/>
    <w:rsid w:val="00847B0D"/>
    <w:rsid w:val="00867AF2"/>
    <w:rsid w:val="008F1BD5"/>
    <w:rsid w:val="009300FD"/>
    <w:rsid w:val="00970DC4"/>
    <w:rsid w:val="00986C81"/>
    <w:rsid w:val="009B1F43"/>
    <w:rsid w:val="009B52F8"/>
    <w:rsid w:val="00A42CA6"/>
    <w:rsid w:val="00B0647C"/>
    <w:rsid w:val="00B90529"/>
    <w:rsid w:val="00C255F8"/>
    <w:rsid w:val="00C754C2"/>
    <w:rsid w:val="00C84E68"/>
    <w:rsid w:val="00CA643C"/>
    <w:rsid w:val="00CD2981"/>
    <w:rsid w:val="00D12B9A"/>
    <w:rsid w:val="00D365FE"/>
    <w:rsid w:val="00DE7DC6"/>
    <w:rsid w:val="00DF4852"/>
    <w:rsid w:val="00E43D52"/>
    <w:rsid w:val="00E43FF3"/>
    <w:rsid w:val="00E72C97"/>
    <w:rsid w:val="00EA13D9"/>
    <w:rsid w:val="00EC7BC6"/>
    <w:rsid w:val="00F70D3D"/>
    <w:rsid w:val="00F80794"/>
    <w:rsid w:val="00FF5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711"/>
      <w:jc w:val="both"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ind w:right="-1135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994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right="-852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-568"/>
      <w:jc w:val="both"/>
      <w:outlineLvl w:val="4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536"/>
        <w:tab w:val="right" w:pos="9072"/>
      </w:tabs>
    </w:pPr>
  </w:style>
  <w:style w:type="paragraph" w:styleId="a7">
    <w:name w:val="Body Text Indent"/>
    <w:basedOn w:val="a"/>
    <w:pPr>
      <w:ind w:right="-711" w:firstLine="567"/>
      <w:jc w:val="both"/>
    </w:pPr>
    <w:rPr>
      <w:sz w:val="28"/>
    </w:rPr>
  </w:style>
  <w:style w:type="paragraph" w:styleId="a8">
    <w:name w:val="Body Text"/>
    <w:basedOn w:val="a"/>
    <w:pPr>
      <w:ind w:right="-568"/>
      <w:jc w:val="both"/>
    </w:pPr>
    <w:rPr>
      <w:sz w:val="28"/>
    </w:rPr>
  </w:style>
  <w:style w:type="paragraph" w:styleId="a9">
    <w:name w:val="Balloon Text"/>
    <w:basedOn w:val="a"/>
    <w:semiHidden/>
    <w:rsid w:val="007604F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8114D6"/>
    <w:rPr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711"/>
      <w:jc w:val="both"/>
      <w:outlineLvl w:val="0"/>
    </w:pPr>
    <w:rPr>
      <w:sz w:val="26"/>
    </w:rPr>
  </w:style>
  <w:style w:type="paragraph" w:styleId="2">
    <w:name w:val="heading 2"/>
    <w:basedOn w:val="a"/>
    <w:next w:val="a"/>
    <w:qFormat/>
    <w:pPr>
      <w:keepNext/>
      <w:ind w:right="-1135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ind w:right="-994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pPr>
      <w:keepNext/>
      <w:ind w:right="-852"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-568"/>
      <w:jc w:val="both"/>
      <w:outlineLvl w:val="4"/>
    </w:pPr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pPr>
      <w:tabs>
        <w:tab w:val="center" w:pos="4536"/>
        <w:tab w:val="right" w:pos="9072"/>
      </w:tabs>
    </w:pPr>
  </w:style>
  <w:style w:type="character" w:styleId="a5">
    <w:name w:val="page number"/>
    <w:basedOn w:val="a0"/>
  </w:style>
  <w:style w:type="paragraph" w:styleId="a6">
    <w:name w:val="footer"/>
    <w:basedOn w:val="a"/>
    <w:pPr>
      <w:tabs>
        <w:tab w:val="center" w:pos="4536"/>
        <w:tab w:val="right" w:pos="9072"/>
      </w:tabs>
    </w:pPr>
  </w:style>
  <w:style w:type="paragraph" w:styleId="a7">
    <w:name w:val="Body Text Indent"/>
    <w:basedOn w:val="a"/>
    <w:pPr>
      <w:ind w:right="-711" w:firstLine="567"/>
      <w:jc w:val="both"/>
    </w:pPr>
    <w:rPr>
      <w:sz w:val="28"/>
    </w:rPr>
  </w:style>
  <w:style w:type="paragraph" w:styleId="a8">
    <w:name w:val="Body Text"/>
    <w:basedOn w:val="a"/>
    <w:pPr>
      <w:ind w:right="-568"/>
      <w:jc w:val="both"/>
    </w:pPr>
    <w:rPr>
      <w:sz w:val="28"/>
    </w:rPr>
  </w:style>
  <w:style w:type="paragraph" w:styleId="a9">
    <w:name w:val="Balloon Text"/>
    <w:basedOn w:val="a"/>
    <w:semiHidden/>
    <w:rsid w:val="007604FF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8114D6"/>
    <w:rPr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преобразовании</vt:lpstr>
    </vt:vector>
  </TitlesOfParts>
  <Company>ГТК РФ</Company>
  <LinksUpToDate>false</LinksUpToDate>
  <CharactersWithSpaces>1501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преобразовании</dc:title>
  <dc:creator>lkjfggh</dc:creator>
  <cp:lastModifiedBy>Гапеева Т.Н.</cp:lastModifiedBy>
  <cp:revision>2</cp:revision>
  <cp:lastPrinted>2017-06-23T09:00:00Z</cp:lastPrinted>
  <dcterms:created xsi:type="dcterms:W3CDTF">2017-06-23T11:28:00Z</dcterms:created>
  <dcterms:modified xsi:type="dcterms:W3CDTF">2017-06-23T11:28:00Z</dcterms:modified>
</cp:coreProperties>
</file>