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</w:pPr>
      <w:r>
        <w:rPr>
          <w:rFonts w:ascii="Times New Roman" w:hAnsi="Times New Roman" w:cs="Times New Roman"/>
          <w:sz w:val="32"/>
          <w:szCs w:val="32"/>
          <w:b/>
        </w:rPr>
        <w:t xml:space="preserve">Протокол проведения публичного обсуждения и экспертной оценки</w:t>
      </w:r>
    </w:p>
    <w:p>
      <w:r>
        <w:rPr>
          <w:rFonts w:ascii="Times New Roman" w:hAnsi="Times New Roman" w:cs="Times New Roman"/>
          <w:sz w:val="22"/>
          <w:szCs w:val="22"/>
        </w:rPr>
        <w:t xml:space="preserve">№ проекта в системе (id):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00/03-8756/10-13/18-13-4</w:t>
      </w:r>
    </w:p>
    <w:p>
      <w:r>
        <w:rPr>
          <w:rFonts w:ascii="Times New Roman" w:hAnsi="Times New Roman" w:cs="Times New Roman"/>
          <w:sz w:val="22"/>
          <w:szCs w:val="22"/>
        </w:rPr>
        <w:t xml:space="preserve">Полное наименование разработчика акта: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Федеральная таможенная служба</w:t>
      </w:r>
    </w:p>
    <w:p>
      <w:r>
        <w:rPr>
          <w:rFonts w:ascii="Times New Roman" w:hAnsi="Times New Roman" w:cs="Times New Roman"/>
          <w:sz w:val="22"/>
          <w:szCs w:val="22"/>
        </w:rPr>
        <w:t xml:space="preserve">Наименование акта: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Федеральный закон «О внесении изменений в отдельные законодательные акты Российской Федерации в части урегулирования вопросов, связанных с применением таможенной процедуры свободного склада»</w:t>
      </w:r>
    </w:p>
    <w:p>
      <w:r>
        <w:rPr>
          <w:rFonts w:ascii="Times New Roman" w:hAnsi="Times New Roman" w:cs="Times New Roman"/>
          <w:sz w:val="22"/>
          <w:szCs w:val="22"/>
        </w:rPr>
        <w:t xml:space="preserve">Отрасль: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Иное</w:t>
      </w:r>
    </w:p>
    <w:p>
      <w:pPr>
        <w:jc w:val="center"/>
      </w:pPr>
      <w:r>
        <w:rPr>
          <w:rFonts w:ascii="Times New Roman" w:hAnsi="Times New Roman" w:cs="Times New Roman"/>
          <w:sz w:val="32"/>
          <w:szCs w:val="32"/>
          <w:b/>
        </w:rPr>
        <w:t xml:space="preserve">Этап «Уведомление о подготовке проекта акта»</w:t>
      </w:r>
    </w:p>
    <w:p>
      <w:r>
        <w:rPr>
          <w:rFonts w:ascii="Times New Roman" w:hAnsi="Times New Roman" w:cs="Times New Roman"/>
          <w:sz w:val="22"/>
          <w:szCs w:val="22"/>
        </w:rPr>
        <w:t xml:space="preserve">Дата публикации: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2013-10-24</w:t>
      </w:r>
    </w:p>
    <w:p>
      <w:r>
        <w:rPr>
          <w:rFonts w:ascii="Times New Roman" w:hAnsi="Times New Roman" w:cs="Times New Roman"/>
          <w:sz w:val="22"/>
          <w:szCs w:val="22"/>
        </w:rPr>
        <w:t xml:space="preserve">Дата завершения обсуждения: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2013-11-08</w:t>
      </w:r>
    </w:p>
    <w:p>
      <w:r>
        <w:rPr>
          <w:rFonts w:ascii="Times New Roman" w:hAnsi="Times New Roman" w:cs="Times New Roman"/>
          <w:sz w:val="22"/>
          <w:szCs w:val="22"/>
        </w:rPr>
        <w:t xml:space="preserve">Извещение было автоматически направлено следующим экспертам: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kabilova@aton-am.ru, kabilova@deloros.ru, AMolotnikov@gmail.com, corp@rspp.ru, RyabchikovRV@rspp.ru, r.ryabchikov@mail.ru, levin@rsppenergy.ru, timofeeva@tpprf.ru, danilova@tpprf.ru, id@opora.ru, fiac-orv@ru.ey.com, marina.gagarina@ru.ey.com, markus@russland-ahk.ru, elena.voinikanis@rcca.com.ru, regulation@economy.gov.ru</w:t>
      </w:r>
    </w:p>
    <w:p>
      <w:r>
        <w:rPr>
          <w:rFonts w:ascii="Times New Roman" w:hAnsi="Times New Roman" w:cs="Times New Roman"/>
          <w:sz w:val="22"/>
          <w:szCs w:val="22"/>
        </w:rPr>
        <w:t xml:space="preserve">Извещение было направлено разработчиком следующим экспертам: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Министерство экономического развития Российской Федерации ( mineconom@economy.gov.ru ) , Министерство финансов Российской Федерации, Волков Алексей Михайлович ( aleksei.volkov@minfin.ru ) , Министерство промышленности и торговли Российской Федерации ( davydovasu@minprom.gov.ru )</w:t>
      </w:r>
    </w:p>
    <w:p>
      <w:r>
        <w:rPr>
          <w:rFonts w:ascii="Times New Roman" w:hAnsi="Times New Roman" w:cs="Times New Roman"/>
          <w:sz w:val="22"/>
          <w:szCs w:val="22"/>
        </w:rPr>
        <w:t xml:space="preserve">Количество комментариев, поступивших в ходе публичного обсуждения: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0</w:t>
      </w:r>
    </w:p>
    <w:p>
      <w:r>
        <w:rPr>
          <w:rFonts w:ascii="Times New Roman" w:hAnsi="Times New Roman" w:cs="Times New Roman"/>
          <w:sz w:val="22"/>
          <w:szCs w:val="22"/>
        </w:rPr>
        <w:t xml:space="preserve">Приложенные материалы по 1 этапу:</w:t>
      </w:r>
    </w:p>
    <w:p>
      <w:hyperlink r:id="rId7" w:history="1">
        <w:r>
          <w:rPr>
            <w:color w:val="0000FF"/>
            <w:u w:val="single"/>
          </w:rPr>
          <w:t xml:space="preserve">Сводка поступивших предложений по итогам публикации Уведомления 00-03-8756-10-13-18-13-4-ver1-3741.docx</w:t>
        </w:r>
      </w:hyperlink>
    </w:p>
    <w:p>
      <w:r>
        <w:rPr>
          <w:rFonts w:ascii="Times New Roman" w:hAnsi="Times New Roman" w:cs="Times New Roman"/>
          <w:sz w:val="22"/>
          <w:szCs w:val="22"/>
        </w:rPr>
        <w:t xml:space="preserve">ФИО ответственного лица: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Лепешкина Александра Владимировна</w:t>
      </w:r>
    </w:p>
    <w:p>
      <w:r>
        <w:rPr>
          <w:rFonts w:ascii="Times New Roman" w:hAnsi="Times New Roman" w:cs="Times New Roman"/>
          <w:sz w:val="22"/>
          <w:szCs w:val="22"/>
        </w:rPr>
        <w:t xml:space="preserve">Телефон ответственного лица: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(499) 449-84-68</w:t>
      </w:r>
    </w:p>
    <w:p>
      <w:r>
        <w:rPr>
          <w:rFonts w:ascii="Times New Roman" w:hAnsi="Times New Roman" w:cs="Times New Roman"/>
          <w:sz w:val="22"/>
          <w:szCs w:val="22"/>
        </w:rPr>
        <w:t xml:space="preserve">E-mail ответственного лица: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LepeshkinaAV@ca.customs.ru</w:t>
      </w:r>
    </w:p>
    <w:p>
      <w:r>
        <w:rPr>
          <w:rFonts w:ascii="Times New Roman" w:hAnsi="Times New Roman" w:cs="Times New Roman"/>
          <w:sz w:val="22"/>
          <w:szCs w:val="22"/>
        </w:rPr>
        <w:t xml:space="preserve">Решение по итогам публичного обсуждения: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Принять и перейти к следующему этапу</w:t>
      </w:r>
    </w:p>
    <w:p>
      <w:r>
        <w:rPr>
          <w:rFonts w:ascii="Times New Roman" w:hAnsi="Times New Roman" w:cs="Times New Roman"/>
          <w:sz w:val="22"/>
          <w:szCs w:val="22"/>
        </w:rPr>
        <w:t xml:space="preserve">Обоснование: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Предложения на текущем этапе не поступили</w:t>
      </w:r>
    </w:p>
    <w:p>
      <w:pPr>
        <w:jc w:val="center"/>
      </w:pPr>
      <w:r>
        <w:rPr>
          <w:rFonts w:ascii="Times New Roman" w:hAnsi="Times New Roman" w:cs="Times New Roman"/>
          <w:sz w:val="32"/>
          <w:szCs w:val="32"/>
          <w:b/>
        </w:rPr>
        <w:t xml:space="preserve">Этап «Текст проекта акта»</w:t>
      </w:r>
    </w:p>
    <w:p>
      <w:r>
        <w:rPr>
          <w:rFonts w:ascii="Times New Roman" w:hAnsi="Times New Roman" w:cs="Times New Roman"/>
          <w:sz w:val="22"/>
          <w:szCs w:val="22"/>
        </w:rPr>
        <w:t xml:space="preserve">Дата публикации: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2013-12-30</w:t>
      </w:r>
    </w:p>
    <w:p>
      <w:r>
        <w:rPr>
          <w:rFonts w:ascii="Times New Roman" w:hAnsi="Times New Roman" w:cs="Times New Roman"/>
          <w:sz w:val="22"/>
          <w:szCs w:val="22"/>
        </w:rPr>
        <w:t xml:space="preserve">Дата завершения обсуждения: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2014-01-14</w:t>
      </w:r>
    </w:p>
    <w:p>
      <w:r>
        <w:rPr>
          <w:rFonts w:ascii="Times New Roman" w:hAnsi="Times New Roman" w:cs="Times New Roman"/>
          <w:sz w:val="22"/>
          <w:szCs w:val="22"/>
        </w:rPr>
        <w:t xml:space="preserve">Извещение было автоматически направлено следующим экспертам: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kabilova@aton-am.ru, kabilova@deloros.ru, AMolotnikov@gmail.com, corp@rspp.ru, RyabchikovRV@rspp.ru, r.ryabchikov@mail.ru, levin@rsppenergy.ru, timofeeva@tpprf.ru, danilova@tpprf.ru, id@opora.ru, fiac-orv@ru.ey.com, marina.gagarina@ru.ey.com, markus@russland-ahk.ru, elena.voinikanis@rcca.com.ru, regulation@economy.gov.ru</w:t>
      </w:r>
    </w:p>
    <w:p>
      <w:r>
        <w:rPr>
          <w:rFonts w:ascii="Times New Roman" w:hAnsi="Times New Roman" w:cs="Times New Roman"/>
          <w:sz w:val="22"/>
          <w:szCs w:val="22"/>
        </w:rPr>
        <w:t xml:space="preserve">Извещение было направлено разработчиком следующим экспертам: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Министерство экономического развития Российской Федерации ( mineconom@economy.gov.ru ) , Министерство промышленности и торговли Российской Федерации ( davydovasu@minprom.gov.ru ) , Министерство финансов Российской Федерации, Волков Алексей Михайлович ( aleksei.volkov@minfin.ru )</w:t>
      </w:r>
    </w:p>
    <w:p>
      <w:r>
        <w:rPr>
          <w:rFonts w:ascii="Times New Roman" w:hAnsi="Times New Roman" w:cs="Times New Roman"/>
          <w:sz w:val="22"/>
          <w:szCs w:val="22"/>
        </w:rPr>
        <w:t xml:space="preserve">Количество комментариев, поступивших в ходе публичного обсуждения: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0</w:t>
      </w:r>
    </w:p>
    <w:p>
      <w:r>
        <w:rPr>
          <w:rFonts w:ascii="Times New Roman" w:hAnsi="Times New Roman" w:cs="Times New Roman"/>
          <w:sz w:val="22"/>
          <w:szCs w:val="22"/>
        </w:rPr>
        <w:t xml:space="preserve">Приложенные материалы по 2 этапу:</w:t>
      </w:r>
    </w:p>
    <w:p>
      <w:hyperlink r:id="rId8" w:history="1">
        <w:r>
          <w:rPr>
            <w:color w:val="0000FF"/>
            <w:u w:val="single"/>
          </w:rPr>
          <w:t xml:space="preserve">Текст проекта акта 00-03-8756-10-13-18-13-4-ver2-6929-numb-27167.doc</w:t>
        </w:r>
      </w:hyperlink>
    </w:p>
    <w:p>
      <w:hyperlink r:id="rId9" w:history="1">
        <w:r>
          <w:rPr>
            <w:color w:val="0000FF"/>
            <w:u w:val="single"/>
          </w:rPr>
          <w:t xml:space="preserve">Сводный отчет на стадии публикации 00-03-8756-10-13-18-13-4-ver2-6929-numb-27168.tif</w:t>
        </w:r>
      </w:hyperlink>
    </w:p>
    <w:p>
      <w:hyperlink r:id="rId10" w:history="1">
        <w:r>
          <w:rPr>
            <w:color w:val="0000FF"/>
            <w:u w:val="single"/>
          </w:rPr>
          <w:t xml:space="preserve">Сводный отчет по итогам публичного обсуждения Текста проекта акта 00-03-8756-10-13-18-13-4-ver2-6929-numb-29035.tif</w:t>
        </w:r>
      </w:hyperlink>
    </w:p>
    <w:p>
      <w:hyperlink r:id="rId11" w:history="1">
        <w:r>
          <w:rPr>
            <w:color w:val="0000FF"/>
            <w:u w:val="single"/>
          </w:rPr>
          <w:t xml:space="preserve">Доработанный текст проекта акта по итогам публичного обсуждения Текста проекта акта 00-03-8756-10-13-18-13-4-ver2-6929-numb-29036.doc</w:t>
        </w:r>
      </w:hyperlink>
    </w:p>
    <w:p>
      <w:hyperlink r:id="rId12" w:history="1">
        <w:r>
          <w:rPr>
            <w:color w:val="0000FF"/>
            <w:u w:val="single"/>
          </w:rPr>
          <w:t xml:space="preserve">Сводка предложений по итогам публичного обсуждения текста проекта нормативного правового акта «О внесении изменений в отдельные законодательные акты Российской Федерации в части урегулирования вопросов, связанных с применением таможенной процедуры свободного склада 2-6929».docx</w:t>
        </w:r>
      </w:hyperlink>
    </w:p>
    <w:p>
      <w:r>
        <w:rPr>
          <w:rFonts w:ascii="Times New Roman" w:hAnsi="Times New Roman" w:cs="Times New Roman"/>
          <w:sz w:val="22"/>
          <w:szCs w:val="22"/>
        </w:rPr>
        <w:t xml:space="preserve">ФИО ответственного лица: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Лепешкина Александра Владимировна</w:t>
      </w:r>
    </w:p>
    <w:p>
      <w:r>
        <w:rPr>
          <w:rFonts w:ascii="Times New Roman" w:hAnsi="Times New Roman" w:cs="Times New Roman"/>
          <w:sz w:val="22"/>
          <w:szCs w:val="22"/>
        </w:rPr>
        <w:t xml:space="preserve">Телефон ответственного лица: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(499) 449-84-68</w:t>
      </w:r>
    </w:p>
    <w:p>
      <w:r>
        <w:rPr>
          <w:rFonts w:ascii="Times New Roman" w:hAnsi="Times New Roman" w:cs="Times New Roman"/>
          <w:sz w:val="22"/>
          <w:szCs w:val="22"/>
        </w:rPr>
        <w:t xml:space="preserve">E-mail ответственного лица: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LepeshkinaAV@ca.customs.ru</w:t>
      </w:r>
    </w:p>
    <w:p>
      <w:r>
        <w:rPr>
          <w:rFonts w:ascii="Times New Roman" w:hAnsi="Times New Roman" w:cs="Times New Roman"/>
          <w:sz w:val="22"/>
          <w:szCs w:val="22"/>
        </w:rPr>
        <w:t xml:space="preserve">Решение по итогам публичного обсуждения: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Принять и перейти к следующему этапу</w:t>
      </w:r>
    </w:p>
    <w:p>
      <w:r>
        <w:rPr>
          <w:rFonts w:ascii="Times New Roman" w:hAnsi="Times New Roman" w:cs="Times New Roman"/>
          <w:sz w:val="22"/>
          <w:szCs w:val="22"/>
        </w:rPr>
        <w:t xml:space="preserve">Обоснование: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Замечания в рамках данного этапа не поступили</w:t>
      </w:r>
    </w:p>
    <w:sectPr>
      <w:headerReference w:type="default" r:id="rId13"/>
      <w:footerReference w:type="default" r:id="rId14"/>
      <w:pgSz w:w="16838" w:h="11906" w:orient="landscape"/>
      <w:pgMar w:top="600" w:right="600" w:bottom="60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r>
      <w:tc>
        <w:tcPr>
          <w:tcW w:w="14000" w:type="dxa"/>
        </w:tcPr>
        <w:p>
          <w:pPr>
            <w:jc w:val="left"/>
          </w:pPr>
          <w:r>
            <w:rPr>
              <w:rFonts w:ascii="Calibri" w:hAnsi="Calibri" w:cs="Calibri"/>
              <w:sz w:val="18"/>
              <w:szCs w:val="18"/>
            </w:rPr>
            <w:t xml:space="preserve">ID проекта: 00/03-8756/10-13/18-13-4 Отчет сгенерирован: 28.01.2014 в 18:04</w:t>
          </w:r>
        </w:p>
      </w:tc>
      <w:tc>
        <w:tcPr>
          <w:tcW w:w="2000" w:type="dxa"/>
        </w:tcPr>
        <w:p>
          <w:pPr>
            <w:jc w:val="right"/>
          </w:pPr>
          <w:r>
            <w:t xml:space="preserve">Страница:</w:t>
          </w: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Times New Roman" w:hAnsi="Times New Roman" w:cs="Times New Roman"/>
        <w:sz w:val="18"/>
        <w:szCs w:val="18"/>
      </w:rPr>
      <w:t xml:space="preserve">Единый портал для размещения информации о разработке федеральными органами исполнительной власти проектов нормативных правовых актов и результатов их публичных обсуждений</w:t>
    </w:r>
    <w:r>
      <w:t xml:space="preserve"> </w:t>
    </w:r>
    <w:r>
      <w:rPr>
        <w:rFonts w:ascii="Times New Roman" w:hAnsi="Times New Roman" w:cs="Times New Roman"/>
        <w:sz w:val="18"/>
        <w:szCs w:val="18"/>
        <w:b/>
      </w:rPr>
      <w:t xml:space="preserve">www.regulation.gov.ru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  <Relationship Id="rId7" Type="http://schemas.openxmlformats.org/officeDocument/2006/relationships/hyperlink" Target="http://regulation.gov.ru/get.php?view_id=2&amp;doc_id=5882" TargetMode="External"/>
  <Relationship Id="rId8" Type="http://schemas.openxmlformats.org/officeDocument/2006/relationships/hyperlink" Target="http://regulation.gov.ru/get.php?view_id=3&amp;doc_id=27167" TargetMode="External"/>
  <Relationship Id="rId9" Type="http://schemas.openxmlformats.org/officeDocument/2006/relationships/hyperlink" Target="http://regulation.gov.ru/get.php?view_id=4&amp;doc_id=27168" TargetMode="External"/>
  <Relationship Id="rId10" Type="http://schemas.openxmlformats.org/officeDocument/2006/relationships/hyperlink" Target="http://regulation.gov.ru/get.php?view_id=6&amp;doc_id=29035" TargetMode="External"/>
  <Relationship Id="rId11" Type="http://schemas.openxmlformats.org/officeDocument/2006/relationships/hyperlink" Target="http://regulation.gov.ru/get.php?view_id=7&amp;doc_id=29036" TargetMode="External"/>
  <Relationship Id="rId12" Type="http://schemas.openxmlformats.org/officeDocument/2006/relationships/hyperlink" Target="http://regulation.gov.ru/get.php?view_id=5&amp;doc_id=6138" TargetMode="External"/>
  <Relationship Id="rId13" Type="http://schemas.openxmlformats.org/officeDocument/2006/relationships/header" Target="header1.xml"/>
  <Relationship Id="rId14" Type="http://schemas.openxmlformats.org/officeDocument/2006/relationships/footer" Target="footer1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2014-01-28T18:04:41+04:00</dcterms:created>
  <dcterms:modified xsi:type="dcterms:W3CDTF">2014-01-28T18:04:41+04:00</dcterms:modified>
  <dc:title/>
  <dc:description/>
  <dc:subject/>
  <cp:keywords/>
  <cp:category/>
</cp:coreProperties>
</file>