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EC6" w:rsidRPr="000B49CC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173503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сводного отчета</w:t>
      </w:r>
    </w:p>
    <w:p w:rsidR="00173503" w:rsidRDefault="002F2EC6" w:rsidP="007915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 проекта акта</w:t>
      </w:r>
    </w:p>
    <w:p w:rsidR="002F2EC6" w:rsidRDefault="00173503" w:rsidP="0079150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503">
        <w:rPr>
          <w:rFonts w:ascii="Times New Roman" w:hAnsi="Times New Roman" w:cs="Times New Roman"/>
          <w:b/>
          <w:sz w:val="28"/>
          <w:szCs w:val="28"/>
        </w:rPr>
        <w:t>с низкой 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538"/>
        <w:gridCol w:w="1560"/>
        <w:gridCol w:w="5358"/>
      </w:tblGrid>
      <w:tr w:rsidR="006952B0" w:rsidRPr="000B49CC" w:rsidTr="00F63D34">
        <w:trPr>
          <w:trHeight w:val="158"/>
        </w:trPr>
        <w:tc>
          <w:tcPr>
            <w:tcW w:w="1692" w:type="pct"/>
            <w:vMerge w:val="restart"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"/>
              <w:gridCol w:w="3007"/>
            </w:tblGrid>
            <w:tr w:rsidR="006952B0" w:rsidTr="00F63D34"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EB6BE3" w:rsidRDefault="006952B0" w:rsidP="0079150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№</w:t>
                  </w:r>
                </w:p>
              </w:tc>
              <w:tc>
                <w:tcPr>
                  <w:tcW w:w="45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BC255B" w:rsidRDefault="006952B0" w:rsidP="0079150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02/08/05-17/00066185</w:t>
                  </w:r>
                  <w:proofErr w:type="spellStart"/>
                  <w:proofErr w:type="spellEnd"/>
                </w:p>
              </w:tc>
            </w:tr>
            <w:tr w:rsidR="006952B0" w:rsidTr="00F63D34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52B0" w:rsidRPr="000B49CC" w:rsidRDefault="006952B0" w:rsidP="0079150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E09B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(присваивается системой автоматически)</w:t>
                  </w:r>
                </w:p>
              </w:tc>
            </w:tr>
          </w:tbl>
          <w:p w:rsidR="006952B0" w:rsidRPr="00BC255B" w:rsidRDefault="006952B0" w:rsidP="0079150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акта:</w:t>
            </w:r>
          </w:p>
        </w:tc>
      </w:tr>
      <w:tr w:rsidR="006952B0" w:rsidRPr="000B49CC" w:rsidTr="00B574A4">
        <w:trPr>
          <w:trHeight w:val="158"/>
        </w:trPr>
        <w:tc>
          <w:tcPr>
            <w:tcW w:w="1692" w:type="pct"/>
            <w:vMerge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6952B0" w:rsidRPr="00112232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223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2" w:type="pct"/>
          </w:tcPr>
          <w:p w:rsidR="006952B0" w:rsidRPr="008B3017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октября 2017 год</w:t>
            </w:r>
          </w:p>
        </w:tc>
      </w:tr>
      <w:tr w:rsidR="006952B0" w:rsidRPr="000B49CC" w:rsidTr="00B574A4">
        <w:trPr>
          <w:trHeight w:val="157"/>
        </w:trPr>
        <w:tc>
          <w:tcPr>
            <w:tcW w:w="1692" w:type="pct"/>
            <w:vMerge/>
          </w:tcPr>
          <w:p w:rsidR="006952B0" w:rsidRPr="000B49CC" w:rsidRDefault="006952B0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6952B0" w:rsidRPr="00112232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2" w:type="pct"/>
          </w:tcPr>
          <w:p w:rsidR="006952B0" w:rsidRPr="00B2089D" w:rsidRDefault="006952B0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 октября 2017 год</w:t>
            </w:r>
          </w:p>
        </w:tc>
      </w:tr>
    </w:tbl>
    <w:p w:rsidR="00B574A4" w:rsidRPr="00012467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467">
        <w:rPr>
          <w:rFonts w:ascii="Times New Roman" w:hAnsi="Times New Roman" w:cs="Times New Roman"/>
          <w:b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3542"/>
        <w:gridCol w:w="6067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орган исполнительной власти (далее – разработчик):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Федеральная таможенная служба (ФТС России)</w:t>
            </w:r>
          </w:p>
          <w:p w:rsidR="00B574A4" w:rsidRPr="00016EE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федеральных органах исполнительной власти – соисполнителях: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приказа ФТС России «О признании утратившим силу приказа
ГТК России от 13 мая 2004 г. № 564 «Об утверждении Положения
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
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предлагаемый способ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несоответствие приказа ГТК России от 13 мая 2004 г. № 564 «Об утверждении Положения 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 праву Евразийского экономического союза и законодательству Российской Федерации
о таможенном деле
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приведение ведомственной правовой базы ФТС России в соответствие
с правом Евразийского экономического союза, законодательством Российской Федерации о таможенном деле и иным законодательством Российской Федерации
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признание утратившим силу приказа ГТК России от 13 мая 2004 г. № 564
«Об утверждении Положения 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
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Pr="00E316A9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4B7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издание нормативного правового акта ФТС России</w:t>
            </w:r>
          </w:p>
          <w:p w:rsidR="00B574A4" w:rsidRPr="00016EE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  <w:vMerge w:val="restar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B574A4" w:rsidRPr="00E316A9" w:rsidRDefault="00B574A4" w:rsidP="00C54F3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Контактная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информация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исполнителя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разработчика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</w:tr>
      <w:tr w:rsidR="00B574A4" w:rsidTr="00C54F31"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Осипенкова Эльвира Николаевна</w:t>
            </w:r>
          </w:p>
        </w:tc>
      </w:tr>
      <w:tr w:rsidR="00B574A4" w:rsidTr="00C54F31"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Старший государственный таможенный инспектор отдела таможенного законодательства Правового управления ФТС России</w:t>
            </w:r>
          </w:p>
        </w:tc>
      </w:tr>
      <w:tr w:rsidR="00B574A4" w:rsidTr="00C54F31">
        <w:trPr>
          <w:trHeight w:val="249"/>
        </w:trPr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(499) 449 83 69</w:t>
            </w:r>
          </w:p>
        </w:tc>
      </w:tr>
      <w:tr w:rsidR="00B574A4" w:rsidTr="00C54F31">
        <w:trPr>
          <w:trHeight w:val="249"/>
        </w:trPr>
        <w:tc>
          <w:tcPr>
            <w:tcW w:w="405" w:type="pct"/>
            <w:vMerge/>
          </w:tcPr>
          <w:p w:rsidR="00B574A4" w:rsidRDefault="00B574A4" w:rsidP="00C54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B574A4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A4" w:rsidRPr="0032181E" w:rsidRDefault="00B574A4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OsipenkovaEN@ca.customs.ru</w:t>
            </w:r>
          </w:p>
        </w:tc>
      </w:tr>
    </w:tbl>
    <w:p w:rsidR="00B574A4" w:rsidRPr="00E77370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70">
        <w:rPr>
          <w:rFonts w:ascii="Times New Roman" w:hAnsi="Times New Roman" w:cs="Times New Roman"/>
          <w:b/>
          <w:sz w:val="28"/>
          <w:szCs w:val="28"/>
        </w:rPr>
        <w:t>2. Степень регулирующего воздействия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803"/>
        <w:gridCol w:w="4806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B574A4" w:rsidRPr="00E77370" w:rsidRDefault="00B574A4" w:rsidP="00C54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акта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B574A4" w:rsidRPr="00F74B48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B01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Низкая</w:t>
            </w:r>
            <w:proofErr w:type="spellEnd"/>
          </w:p>
          <w:p w:rsidR="00B574A4" w:rsidRPr="004D369A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</w:t>
            </w:r>
            <w:r w:rsidRPr="000F5F46">
              <w:rPr>
                <w:rFonts w:ascii="Times New Roman" w:hAnsi="Times New Roman" w:cs="Times New Roman"/>
                <w:i/>
                <w:sz w:val="28"/>
                <w:szCs w:val="28"/>
              </w:rPr>
              <w:t>высокая / средняя / низкая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595" w:type="pct"/>
            <w:gridSpan w:val="2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приказа ФТС России «О признании утратившим силу приказа
ГТК России от 13 мая 2004 г. № 564 «Об утверждении Положения
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 не содержит положений, устанавливающих или изменяющих ранее предусмотренных законодательством Российкой Федерации и иными нормативными правовыми актами обязанностей, запретов и ограничений для физических и юридических лиц в сфере предпринимательской и иной экономической деятельности
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D21DBD">
              <w:rPr>
                <w:rFonts w:ascii="Times New Roman" w:hAnsi="Times New Roman" w:cs="Times New Roman"/>
                <w:i/>
                <w:sz w:val="28"/>
                <w:szCs w:val="28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B574A4" w:rsidRPr="00473026" w:rsidRDefault="00B574A4" w:rsidP="00B574A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026">
        <w:rPr>
          <w:rFonts w:ascii="Times New Roman" w:hAnsi="Times New Roman" w:cs="Times New Roman"/>
          <w:b/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несоответствие приказа ГТК России от 13 мая 2004 г. № 564 «Об утверждении Положения об организации проверок информационных систем, информационных технологий и средств их обеспечения, используемых участниками внешнеэкономической деятельности» праву Евразийского экономического союза и законодательству Российской Федерации
о таможенном деле
</w:t>
            </w:r>
          </w:p>
          <w:p w:rsidR="00B574A4" w:rsidRPr="00016EE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B574A4" w:rsidTr="00C54F31">
        <w:tc>
          <w:tcPr>
            <w:tcW w:w="405" w:type="pct"/>
          </w:tcPr>
          <w:p w:rsidR="00B574A4" w:rsidRDefault="00B574A4" w:rsidP="00C54F3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:rsidR="00B574A4" w:rsidRDefault="00B574A4" w:rsidP="00C54F31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4A4" w:rsidRPr="00253EAD" w:rsidRDefault="00B574A4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B574A4" w:rsidRDefault="00B574A4" w:rsidP="00C54F3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9208D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9208D" w:rsidRPr="00473026">
        <w:rPr>
          <w:rFonts w:ascii="Times New Roman" w:hAnsi="Times New Roman" w:cs="Times New Roman"/>
          <w:b/>
          <w:sz w:val="28"/>
          <w:szCs w:val="28"/>
        </w:rPr>
        <w:t>.</w:t>
      </w:r>
      <w:r w:rsidR="00253EAD" w:rsidRPr="00253EAD">
        <w:t xml:space="preserve">  </w:t>
      </w:r>
      <w:r w:rsidR="00253EAD" w:rsidRPr="00253EAD">
        <w:rPr>
          <w:rFonts w:ascii="Times New Roman" w:hAnsi="Times New Roman" w:cs="Times New Roman"/>
          <w:b/>
          <w:sz w:val="28"/>
          <w:szCs w:val="28"/>
        </w:rPr>
        <w:t>Цели предлагаемого регулирования и их соответствие принципам правового регулирования, программным документам Президента Российской Федерации и Правительства Российской Федерации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253EAD" w:rsidTr="00E57FA6">
        <w:trPr>
          <w:trHeight w:val="55"/>
        </w:trPr>
        <w:tc>
          <w:tcPr>
            <w:tcW w:w="405" w:type="pct"/>
          </w:tcPr>
          <w:p w:rsidR="00253EAD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253EAD" w:rsidRPr="001D3F35" w:rsidRDefault="001D3F3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253EAD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253EAD" w:rsidRPr="001D3F35" w:rsidRDefault="001D3F3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253EAD" w:rsidTr="00E57FA6">
        <w:trPr>
          <w:trHeight w:val="52"/>
        </w:trPr>
        <w:tc>
          <w:tcPr>
            <w:tcW w:w="2370" w:type="pct"/>
            <w:gridSpan w:val="2"/>
          </w:tcPr>
          <w:p w:rsidR="00253EAD" w:rsidRPr="00471D4A" w:rsidRDefault="00471D4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Признание утратившим силу нормативного правового акта, несоответствующего праву Евразийского экономического союза и законодательству Российской Федерации о таможенном деле.</w:t>
            </w:r>
          </w:p>
        </w:tc>
        <w:tc>
          <w:tcPr>
            <w:tcW w:w="2630" w:type="pct"/>
            <w:gridSpan w:val="2"/>
          </w:tcPr>
          <w:p w:rsidR="00253EAD" w:rsidRPr="001D3F35" w:rsidRDefault="00471D4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Вступление в силу в установленном законодательством Российской Федерации порядке.</w:t>
            </w:r>
          </w:p>
        </w:tc>
      </w:tr>
      <w:tr w:rsidR="0089208D" w:rsidTr="00E57FA6">
        <w:tc>
          <w:tcPr>
            <w:tcW w:w="405" w:type="pct"/>
          </w:tcPr>
          <w:p w:rsidR="0089208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89208D" w:rsidRDefault="00AB4CD7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 и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вительства Российской Федерации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9208D" w:rsidRPr="0089208D" w:rsidRDefault="0089208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89208D" w:rsidRDefault="0089208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53EAD" w:rsidTr="00E57FA6">
        <w:tc>
          <w:tcPr>
            <w:tcW w:w="405" w:type="pct"/>
          </w:tcPr>
          <w:p w:rsidR="00253EA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253EAD" w:rsidRDefault="00AB4CD7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3EAD" w:rsidRPr="0089208D" w:rsidRDefault="00253EA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253EAD" w:rsidRDefault="00253EA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60F03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60F03" w:rsidRPr="004730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60F03" w:rsidRPr="00FF3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издание приказа ФТС России</w:t>
            </w:r>
          </w:p>
          <w:p w:rsidR="00860F03" w:rsidRPr="00016EE4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860F03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0F0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860F03" w:rsidRDefault="00860F03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860F03" w:rsidRDefault="00860F03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700A1D" w:rsidTr="00E57FA6">
        <w:tc>
          <w:tcPr>
            <w:tcW w:w="405" w:type="pct"/>
          </w:tcPr>
          <w:p w:rsidR="00700A1D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700A1D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700A1D" w:rsidRDefault="00700A1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00A1D" w:rsidRPr="00253EAD" w:rsidRDefault="00700A1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700A1D" w:rsidRDefault="00700A1D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5B7270" w:rsidRPr="00473026" w:rsidRDefault="000A17B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B27D8" w:rsidRPr="001B2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группы субъектов предпринимательской и иной экономической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3467FE" w:rsidTr="00E57FA6">
        <w:trPr>
          <w:trHeight w:val="55"/>
        </w:trPr>
        <w:tc>
          <w:tcPr>
            <w:tcW w:w="405" w:type="pct"/>
          </w:tcPr>
          <w:p w:rsidR="003467FE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3467FE" w:rsidRPr="001D3F35" w:rsidRDefault="006F5DC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3467FE" w:rsidRPr="001D3F35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3467FE" w:rsidRPr="001D3F35" w:rsidRDefault="006F5DC5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06A0A" w:rsidTr="00E57FA6">
        <w:trPr>
          <w:trHeight w:val="52"/>
        </w:trPr>
        <w:tc>
          <w:tcPr>
            <w:tcW w:w="5000" w:type="pct"/>
            <w:gridSpan w:val="4"/>
          </w:tcPr>
          <w:p w:rsidR="00906A0A" w:rsidRPr="001D3F35" w:rsidRDefault="00906A0A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(Описание группы субъектов предпринимательской 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иной экономической деятельности</w:t>
            </w: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06A0A" w:rsidTr="00E57FA6">
        <w:trPr>
          <w:trHeight w:val="52"/>
        </w:trPr>
        <w:tc>
          <w:tcPr>
            <w:tcW w:w="2370" w:type="pct"/>
            <w:gridSpan w:val="2"/>
          </w:tcPr>
          <w:p w:rsidR="00906A0A" w:rsidRPr="00906A0A" w:rsidRDefault="00906A0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Участники внешнеэкономической деятельности</w:t>
            </w:r>
          </w:p>
        </w:tc>
        <w:tc>
          <w:tcPr>
            <w:tcW w:w="2630" w:type="pct"/>
            <w:gridSpan w:val="2"/>
          </w:tcPr>
          <w:p w:rsidR="00906A0A" w:rsidRPr="00906A0A" w:rsidRDefault="00906A0A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Оценка количества участников не представляется возможной</w:t>
            </w:r>
          </w:p>
        </w:tc>
      </w:tr>
      <w:tr w:rsidR="0083358C" w:rsidTr="00E57FA6">
        <w:trPr>
          <w:trHeight w:val="31"/>
        </w:trPr>
        <w:tc>
          <w:tcPr>
            <w:tcW w:w="5000" w:type="pct"/>
            <w:gridSpan w:val="4"/>
          </w:tcPr>
          <w:p w:rsidR="0083358C" w:rsidRPr="0083358C" w:rsidRDefault="0083358C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358C">
              <w:rPr>
                <w:rFonts w:ascii="Times New Roman" w:hAnsi="Times New Roman" w:cs="Times New Roman"/>
                <w:i/>
                <w:sz w:val="28"/>
                <w:szCs w:val="28"/>
              </w:rPr>
              <w:t>(Описание иной группы участников отношений)</w:t>
            </w:r>
          </w:p>
        </w:tc>
      </w:tr>
      <w:tr w:rsidR="001D2467" w:rsidTr="00E57FA6">
        <w:trPr>
          <w:trHeight w:val="31"/>
        </w:trPr>
        <w:tc>
          <w:tcPr>
            <w:tcW w:w="2370" w:type="pct"/>
            <w:gridSpan w:val="2"/>
          </w:tcPr>
          <w:p w:rsidR="001D2467" w:rsidRPr="0083358C" w:rsidRDefault="001D2467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Отсутствует</w:t>
            </w:r>
          </w:p>
        </w:tc>
        <w:tc>
          <w:tcPr>
            <w:tcW w:w="2630" w:type="pct"/>
            <w:gridSpan w:val="2"/>
          </w:tcPr>
          <w:p w:rsidR="001D2467" w:rsidRPr="0083358C" w:rsidRDefault="001D2467" w:rsidP="002410F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Отсутствует</w:t>
            </w:r>
          </w:p>
        </w:tc>
      </w:tr>
      <w:tr w:rsidR="001D2467" w:rsidTr="00E57FA6">
        <w:tc>
          <w:tcPr>
            <w:tcW w:w="405" w:type="pct"/>
          </w:tcPr>
          <w:p w:rsidR="001D2467" w:rsidRDefault="000A17B1" w:rsidP="0079150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24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1D2467" w:rsidRDefault="000F7794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D2467" w:rsidRPr="0089208D" w:rsidRDefault="001D2467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1D2467" w:rsidRDefault="001D2467" w:rsidP="0079150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91221" w:rsidRDefault="00106006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>Риски решения проблемы предл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оженным способом регулирования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61B8F">
        <w:rPr>
          <w:rFonts w:ascii="Times New Roman" w:hAnsi="Times New Roman" w:cs="Times New Roman"/>
          <w:b/>
          <w:sz w:val="28"/>
          <w:szCs w:val="28"/>
        </w:rPr>
        <w:t>риски негативных последствий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4452"/>
        <w:gridCol w:w="5228"/>
      </w:tblGrid>
      <w:tr w:rsidR="0038051D" w:rsidTr="0038051D">
        <w:tc>
          <w:tcPr>
            <w:tcW w:w="2500" w:type="pct"/>
            <w:gridSpan w:val="2"/>
          </w:tcPr>
          <w:p w:rsidR="0038051D" w:rsidRPr="00903A82" w:rsidRDefault="00106006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051D" w:rsidRPr="00903A8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38051D" w:rsidRPr="00A419B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500" w:type="pct"/>
          </w:tcPr>
          <w:p w:rsidR="0038051D" w:rsidRDefault="00106006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38051D" w:rsidRPr="00A419B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Оценки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вероятности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наступления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рисков</w:t>
            </w:r>
            <w:proofErr w:type="spellEnd"/>
          </w:p>
        </w:tc>
      </w:tr>
      <w:tr w:rsidR="0038051D" w:rsidTr="0038051D">
        <w:tc>
          <w:tcPr>
            <w:tcW w:w="2500" w:type="pct"/>
            <w:gridSpan w:val="2"/>
          </w:tcPr>
          <w:p w:rsidR="0038051D" w:rsidRPr="00091128" w:rsidRDefault="0038051D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Отсутствуют</w:t>
            </w:r>
          </w:p>
        </w:tc>
        <w:tc>
          <w:tcPr>
            <w:tcW w:w="2500" w:type="pct"/>
          </w:tcPr>
          <w:p w:rsidR="0038051D" w:rsidRPr="00091128" w:rsidRDefault="0038051D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низкая</w:t>
            </w:r>
          </w:p>
        </w:tc>
      </w:tr>
      <w:tr w:rsidR="0038051D" w:rsidTr="0038051D">
        <w:tc>
          <w:tcPr>
            <w:tcW w:w="371" w:type="pct"/>
          </w:tcPr>
          <w:p w:rsidR="0038051D" w:rsidRPr="00F53F88" w:rsidRDefault="00106006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C64E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3805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38051D" w:rsidRDefault="0038051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8051D" w:rsidRPr="0089208D" w:rsidRDefault="0038051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38051D" w:rsidRDefault="0038051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7227A9" w:rsidRDefault="00B55808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. Необходимые для достижения заявленных целей регулирования организационно-технические, ме</w:t>
      </w:r>
      <w:r w:rsidR="00A56405">
        <w:rPr>
          <w:rFonts w:ascii="Times New Roman" w:hAnsi="Times New Roman" w:cs="Times New Roman"/>
          <w:b/>
          <w:sz w:val="28"/>
          <w:szCs w:val="28"/>
        </w:rPr>
        <w:t xml:space="preserve">тодологические, информационные 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и иные мероприятия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8"/>
        <w:gridCol w:w="1284"/>
        <w:gridCol w:w="2003"/>
        <w:gridCol w:w="1968"/>
        <w:gridCol w:w="2211"/>
        <w:gridCol w:w="2212"/>
      </w:tblGrid>
      <w:tr w:rsidR="00E50774" w:rsidTr="00026EAA">
        <w:tc>
          <w:tcPr>
            <w:tcW w:w="986" w:type="pct"/>
            <w:gridSpan w:val="2"/>
          </w:tcPr>
          <w:p w:rsidR="00E50774" w:rsidRPr="007227A9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958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E50774" w:rsidRPr="00A15AB1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Сроки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мероприятий</w:t>
            </w:r>
            <w:proofErr w:type="spellEnd"/>
          </w:p>
        </w:tc>
        <w:tc>
          <w:tcPr>
            <w:tcW w:w="941" w:type="pct"/>
          </w:tcPr>
          <w:p w:rsidR="00E50774" w:rsidRPr="007227A9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1057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E50774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  <w:tc>
          <w:tcPr>
            <w:tcW w:w="1058" w:type="pct"/>
          </w:tcPr>
          <w:p w:rsidR="00E50774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  <w:p w:rsidR="00E50774" w:rsidRPr="00A419BD" w:rsidRDefault="00E50774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Источники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</w:tr>
      <w:tr w:rsidR="00503DBC" w:rsidTr="00026EAA">
        <w:tc>
          <w:tcPr>
            <w:tcW w:w="986" w:type="pct"/>
            <w:gridSpan w:val="2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требуются</w:t>
            </w:r>
          </w:p>
        </w:tc>
        <w:tc>
          <w:tcPr>
            <w:tcW w:w="958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требуются</w:t>
            </w:r>
          </w:p>
        </w:tc>
        <w:tc>
          <w:tcPr>
            <w:tcW w:w="941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требуется</w:t>
            </w:r>
          </w:p>
        </w:tc>
        <w:tc>
          <w:tcPr>
            <w:tcW w:w="1057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требуется</w:t>
            </w:r>
          </w:p>
        </w:tc>
        <w:tc>
          <w:tcPr>
            <w:tcW w:w="1058" w:type="pct"/>
          </w:tcPr>
          <w:p w:rsidR="00503DBC" w:rsidRPr="00091128" w:rsidRDefault="00360B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требуются</w:t>
            </w:r>
          </w:p>
        </w:tc>
      </w:tr>
      <w:tr w:rsidR="00026EAA" w:rsidRPr="00C97D92" w:rsidTr="00026EAA">
        <w:trPr>
          <w:trHeight w:val="1118"/>
        </w:trPr>
        <w:tc>
          <w:tcPr>
            <w:tcW w:w="372" w:type="pct"/>
          </w:tcPr>
          <w:p w:rsidR="00026EAA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026E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3570" w:type="pct"/>
            <w:gridSpan w:val="4"/>
          </w:tcPr>
          <w:p w:rsidR="00026EAA" w:rsidRPr="00360BE6" w:rsidRDefault="00026EAA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иные мероприятия 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058" w:type="pct"/>
          </w:tcPr>
          <w:p w:rsidR="00026EAA" w:rsidRPr="00360BE6" w:rsidRDefault="00026EAA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EAA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</w:tbl>
    <w:p w:rsidR="00F85764" w:rsidRDefault="00B55808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B17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B1753" w:rsidRPr="00BB1753">
        <w:rPr>
          <w:rFonts w:ascii="Times New Roman" w:hAnsi="Times New Roman" w:cs="Times New Roman"/>
          <w:b/>
          <w:sz w:val="28"/>
          <w:szCs w:val="28"/>
        </w:rPr>
        <w:t>Предполагаемая дата вступления в силу проекта акта, необходимость установления переходных положений (переходного периода), а также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5"/>
        <w:gridCol w:w="4452"/>
        <w:gridCol w:w="636"/>
        <w:gridCol w:w="567"/>
        <w:gridCol w:w="4026"/>
      </w:tblGrid>
      <w:tr w:rsidR="00583BE6" w:rsidTr="00A56405">
        <w:tc>
          <w:tcPr>
            <w:tcW w:w="371" w:type="pct"/>
          </w:tcPr>
          <w:p w:rsidR="00583BE6" w:rsidRP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83B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акта:</w:t>
            </w:r>
          </w:p>
        </w:tc>
        <w:tc>
          <w:tcPr>
            <w:tcW w:w="1925" w:type="pct"/>
          </w:tcPr>
          <w:p w:rsidR="00583BE6" w:rsidRPr="00842B4E" w:rsidRDefault="00842B4E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2017 год</w:t>
            </w:r>
          </w:p>
        </w:tc>
      </w:tr>
      <w:tr w:rsidR="00864312" w:rsidTr="00677F72">
        <w:tc>
          <w:tcPr>
            <w:tcW w:w="371" w:type="pct"/>
          </w:tcPr>
          <w:p w:rsid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2129" w:type="pct"/>
          </w:tcPr>
          <w:p w:rsidR="00D241D6" w:rsidRDefault="00D241D6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842B4E" w:rsidRPr="0089208D" w:rsidRDefault="00842B4E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D241D6" w:rsidRPr="00D241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есть / нет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304" w:type="pct"/>
          </w:tcPr>
          <w:p w:rsidR="00864312" w:rsidRPr="00864312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2196" w:type="pct"/>
            <w:gridSpan w:val="2"/>
          </w:tcPr>
          <w:p w:rsidR="00842B4E" w:rsidRDefault="00B66DC4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842B4E" w:rsidRPr="0089208D" w:rsidRDefault="00842B4E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193A7B" w:rsidRPr="00193A7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Цель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Срок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установлен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Необходимые для проведения 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Перечень субъектов Российской Федерации, на территориях которых проводится 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установлен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B55808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показатели, в соответствии с которыми проводится оценка достижения заявленных целей 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D2F17" w:rsidRDefault="0084552A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9D556B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063F9" w:rsidRPr="006063F9">
        <w:rPr>
          <w:rFonts w:ascii="Times New Roman" w:hAnsi="Times New Roman" w:cs="Times New Roman"/>
          <w:b/>
          <w:sz w:val="28"/>
          <w:szCs w:val="28"/>
        </w:rPr>
        <w:t>. 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разработчика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Уведомление размещено на сайте https://regulation.gov.ru/p/66185 в информационно-телекоммуникационной сети 16 мая 2017 года.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77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с размещением уведомления о подготовке проекта 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 мая 2017 года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 мая 2017 года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D556B" w:rsidRDefault="009D556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9529B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11</w:t>
      </w:r>
      <w:r w:rsidR="00823A56" w:rsidRPr="00823A56">
        <w:rPr>
          <w:rFonts w:ascii="Times New Roman" w:hAnsi="Times New Roman" w:cs="Times New Roman"/>
          <w:b/>
          <w:sz w:val="28"/>
          <w:szCs w:val="28"/>
        </w:rPr>
        <w:t>. Сведения о проведении независимой антикоррупционной экспертизы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7440"/>
        <w:gridCol w:w="2240"/>
      </w:tblGrid>
      <w:tr w:rsidR="0039529B" w:rsidTr="009D4A75">
        <w:trPr>
          <w:trHeight w:val="105"/>
        </w:trPr>
        <w:tc>
          <w:tcPr>
            <w:tcW w:w="371" w:type="pct"/>
          </w:tcPr>
          <w:p w:rsidR="0039529B" w:rsidRPr="00D87D08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D87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3558" w:type="pct"/>
          </w:tcPr>
          <w:p w:rsidR="0039529B" w:rsidRPr="00D87D08" w:rsidRDefault="00D87D08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Указать (при наличии) количество поступивших заключений от независимых экспертов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9529B" w:rsidRPr="00D87D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71" w:type="pct"/>
          </w:tcPr>
          <w:p w:rsidR="0039529B" w:rsidRPr="003F05E6" w:rsidRDefault="0039529B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3404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AD70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AD70E7" w:rsidRPr="000B45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39529B" w:rsidTr="00A56405">
        <w:tc>
          <w:tcPr>
            <w:tcW w:w="371" w:type="pct"/>
          </w:tcPr>
          <w:p w:rsidR="0039529B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EB7F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39529B" w:rsidRDefault="00466BB9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Выявленные </w:t>
            </w:r>
            <w:proofErr w:type="spellStart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 факторы и их способы устранения (при наличии):</w:t>
            </w:r>
          </w:p>
          <w:p w:rsidR="0039529B" w:rsidRPr="0089208D" w:rsidRDefault="0039529B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378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39529B" w:rsidRDefault="0039529B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FF774D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.</w:t>
      </w:r>
      <w:r w:rsidR="001A4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Иные сведения, которые, по мнению разработчика,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9680"/>
      </w:tblGrid>
      <w:tr w:rsidR="00FF774D" w:rsidTr="00A56405">
        <w:tc>
          <w:tcPr>
            <w:tcW w:w="371" w:type="pct"/>
          </w:tcPr>
          <w:p w:rsidR="00FF774D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FF774D" w:rsidRDefault="00C23E8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Иные необходимые, по мнению разработчика,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774D" w:rsidRPr="0089208D" w:rsidRDefault="00FF774D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5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FF774D" w:rsidRDefault="00FF774D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10F20" w:rsidTr="00A56405">
        <w:tc>
          <w:tcPr>
            <w:tcW w:w="371" w:type="pct"/>
          </w:tcPr>
          <w:p w:rsidR="00810F20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810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810F20" w:rsidRDefault="00C23E8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0F20" w:rsidRPr="0089208D" w:rsidRDefault="00810F20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810F20" w:rsidRDefault="00810F20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17FD7" w:rsidRDefault="00CD4C71" w:rsidP="00791508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317FD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17FD7" w:rsidRPr="00317FD7">
        <w:rPr>
          <w:rFonts w:ascii="Times New Roman" w:hAnsi="Times New Roman" w:cs="Times New Roman"/>
          <w:b/>
          <w:sz w:val="28"/>
          <w:szCs w:val="28"/>
        </w:rPr>
        <w:t>Сведения о проведении публичного обсуждения проекта акта, сроках его проведения, федеральных органах исполнительной власти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разработчика</w:t>
      </w:r>
      <w:r w:rsidR="00970A33">
        <w:rPr>
          <w:rStyle w:val="ab"/>
          <w:rFonts w:ascii="Times New Roman" w:hAnsi="Times New Roman" w:cs="Times New Roman"/>
          <w:b/>
          <w:sz w:val="28"/>
          <w:szCs w:val="28"/>
        </w:rPr>
        <w:footnoteReference w:id="2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629" w:type="pct"/>
            <w:gridSpan w:val="2"/>
          </w:tcPr>
          <w:p w:rsidR="00200339" w:rsidRDefault="00A335A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проекта акта в информационно-телекоммуникационной сети «Интернет»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 w:val="restar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200339" w:rsidRPr="00677A82" w:rsidRDefault="00A335AF" w:rsidP="0079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проведением публичного обсуждения проекта акта</w:t>
            </w:r>
            <w:r w:rsidR="00200339"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200339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3404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_2_1]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91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3404B7" w:rsidP="002410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_2_2]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629" w:type="pct"/>
            <w:gridSpan w:val="2"/>
          </w:tcPr>
          <w:p w:rsidR="00200339" w:rsidRDefault="00F70CBD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F70CBD">
              <w:rPr>
                <w:rFonts w:ascii="Times New Roman" w:hAnsi="Times New Roman" w:cs="Times New Roman"/>
                <w:sz w:val="28"/>
                <w:szCs w:val="28"/>
              </w:rPr>
              <w:t>Сведения о федеральных органах исполнительной власти и представителях предпринимательского сообщества, извещенных о проведении публичных консультаций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_3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2"/>
          </w:tcPr>
          <w:p w:rsidR="00200339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2"/>
          </w:tcPr>
          <w:p w:rsidR="00200339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264E3" w:rsidTr="00A56405">
        <w:tc>
          <w:tcPr>
            <w:tcW w:w="371" w:type="pct"/>
          </w:tcPr>
          <w:p w:rsidR="006264E3" w:rsidRDefault="00CD4C71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F063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6264E3" w:rsidRDefault="006B2A6F" w:rsidP="00791508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 акта</w:t>
            </w:r>
            <w:r w:rsidR="006264E3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64E3" w:rsidRPr="0089208D" w:rsidRDefault="006264E3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3404B7" w:rsidRPr="000B45EA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4C7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905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6264E3" w:rsidRDefault="006264E3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2D38F5" w:rsidRDefault="002D38F5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38F5" w:rsidRDefault="002D38F5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91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0"/>
        <w:gridCol w:w="2554"/>
        <w:gridCol w:w="2382"/>
      </w:tblGrid>
      <w:tr w:rsidR="002D38F5" w:rsidTr="008D0773">
        <w:tc>
          <w:tcPr>
            <w:tcW w:w="2642" w:type="pct"/>
            <w:vAlign w:val="bottom"/>
          </w:tcPr>
          <w:p w:rsid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 разработчика, ответствен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за подготовку проекта акта</w:t>
            </w:r>
          </w:p>
          <w:p w:rsidR="002D38F5" w:rsidRPr="0089208D" w:rsidRDefault="002D38F5" w:rsidP="002410F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Л.И. Черкесова</w:t>
            </w:r>
          </w:p>
          <w:p w:rsid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2D38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инициалы, фамилия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2D38F5" w:rsidRPr="002D38F5" w:rsidRDefault="002D38F5" w:rsidP="008415D6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2 октября 2017 год</w:t>
            </w:r>
          </w:p>
          <w:p w:rsidR="002D38F5" w:rsidRP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9" w:type="pct"/>
            <w:vAlign w:val="bottom"/>
          </w:tcPr>
          <w:p w:rsidR="002D38F5" w:rsidRPr="002D38F5" w:rsidRDefault="002D38F5" w:rsidP="0079150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8F5" w:rsidRPr="002D38F5" w:rsidRDefault="002D38F5" w:rsidP="00791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260889" w:rsidRPr="00260889" w:rsidRDefault="00260889" w:rsidP="007915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60889" w:rsidRPr="00260889" w:rsidSect="00DD246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100" w:rsidRDefault="00F52100" w:rsidP="00EA7CC1">
      <w:pPr>
        <w:spacing w:after="0" w:line="240" w:lineRule="auto"/>
      </w:pPr>
      <w:r>
        <w:separator/>
      </w:r>
    </w:p>
  </w:endnote>
  <w:endnote w:type="continuationSeparator" w:id="0">
    <w:p w:rsidR="00F52100" w:rsidRDefault="00F52100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100" w:rsidRDefault="00F52100" w:rsidP="00EA7CC1">
      <w:pPr>
        <w:spacing w:after="0" w:line="240" w:lineRule="auto"/>
      </w:pPr>
      <w:r>
        <w:separator/>
      </w:r>
    </w:p>
  </w:footnote>
  <w:footnote w:type="continuationSeparator" w:id="0">
    <w:p w:rsidR="00F52100" w:rsidRDefault="00F52100" w:rsidP="00EA7CC1">
      <w:pPr>
        <w:spacing w:after="0" w:line="240" w:lineRule="auto"/>
      </w:pPr>
      <w:r>
        <w:continuationSeparator/>
      </w:r>
    </w:p>
  </w:footnote>
  <w:footnote w:id="1">
    <w:p w:rsidR="00B574A4" w:rsidRPr="00903A82" w:rsidRDefault="00B574A4" w:rsidP="00B574A4">
      <w:pPr>
        <w:pStyle w:val="a9"/>
      </w:pPr>
      <w:r>
        <w:rPr>
          <w:rStyle w:val="ab"/>
        </w:rPr>
        <w:footnoteRef/>
      </w:r>
      <w:r>
        <w:t xml:space="preserve"> </w:t>
      </w:r>
      <w:r w:rsidRPr="00903A82">
        <w:t>В соответствии с пунктом 6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 декабря 2012 г. № 1318 (далее – Правила).</w:t>
      </w:r>
    </w:p>
  </w:footnote>
  <w:footnote w:id="2">
    <w:p w:rsidR="00970A33" w:rsidRPr="00970A33" w:rsidRDefault="00970A33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 w:rsidRPr="00970A33">
        <w:t>Согласно пункту 21 Правил.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930454"/>
      <w:docPartObj>
        <w:docPartGallery w:val="Page Numbers (Top of Page)"/>
        <w:docPartUnique/>
      </w:docPartObj>
    </w:sdtPr>
    <w:sdtEndPr/>
    <w:sdtContent>
      <w:p w:rsidR="009A7730" w:rsidRDefault="009A77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C58">
          <w:rPr>
            <w:noProof/>
          </w:rPr>
          <w:t>6</w:t>
        </w:r>
        <w:r>
          <w:fldChar w:fldCharType="end"/>
        </w:r>
      </w:p>
    </w:sdtContent>
  </w:sdt>
  <w:p w:rsidR="009A7730" w:rsidRDefault="009A77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F5"/>
    <w:rsid w:val="00001BF0"/>
    <w:rsid w:val="00012467"/>
    <w:rsid w:val="00016EE4"/>
    <w:rsid w:val="00026EAA"/>
    <w:rsid w:val="0004601C"/>
    <w:rsid w:val="000517A0"/>
    <w:rsid w:val="00052468"/>
    <w:rsid w:val="00067531"/>
    <w:rsid w:val="00083079"/>
    <w:rsid w:val="00086B68"/>
    <w:rsid w:val="00091128"/>
    <w:rsid w:val="000A0996"/>
    <w:rsid w:val="000A17B1"/>
    <w:rsid w:val="000A5E0C"/>
    <w:rsid w:val="000B0F0B"/>
    <w:rsid w:val="000B45EA"/>
    <w:rsid w:val="000B49CC"/>
    <w:rsid w:val="000C7360"/>
    <w:rsid w:val="000C7C96"/>
    <w:rsid w:val="000D322F"/>
    <w:rsid w:val="000F11DA"/>
    <w:rsid w:val="000F5F46"/>
    <w:rsid w:val="000F64B5"/>
    <w:rsid w:val="000F7794"/>
    <w:rsid w:val="00104329"/>
    <w:rsid w:val="00106006"/>
    <w:rsid w:val="00112232"/>
    <w:rsid w:val="00122E8B"/>
    <w:rsid w:val="00135D57"/>
    <w:rsid w:val="0014490D"/>
    <w:rsid w:val="00147D03"/>
    <w:rsid w:val="001701AA"/>
    <w:rsid w:val="00173503"/>
    <w:rsid w:val="00177425"/>
    <w:rsid w:val="001901A2"/>
    <w:rsid w:val="00193A7B"/>
    <w:rsid w:val="001A47DC"/>
    <w:rsid w:val="001A71E6"/>
    <w:rsid w:val="001B27D8"/>
    <w:rsid w:val="001B2EBA"/>
    <w:rsid w:val="001C1530"/>
    <w:rsid w:val="001C482E"/>
    <w:rsid w:val="001C4F41"/>
    <w:rsid w:val="001D2467"/>
    <w:rsid w:val="001D30F0"/>
    <w:rsid w:val="001D3F35"/>
    <w:rsid w:val="001D6D70"/>
    <w:rsid w:val="001E24DB"/>
    <w:rsid w:val="00200339"/>
    <w:rsid w:val="00224583"/>
    <w:rsid w:val="002410F3"/>
    <w:rsid w:val="00242AB0"/>
    <w:rsid w:val="00253EAD"/>
    <w:rsid w:val="00260889"/>
    <w:rsid w:val="0027040D"/>
    <w:rsid w:val="002909FB"/>
    <w:rsid w:val="00292D56"/>
    <w:rsid w:val="002B79AA"/>
    <w:rsid w:val="002C35BA"/>
    <w:rsid w:val="002D38F5"/>
    <w:rsid w:val="002E36DB"/>
    <w:rsid w:val="002F2EC6"/>
    <w:rsid w:val="002F7EEC"/>
    <w:rsid w:val="0030395C"/>
    <w:rsid w:val="00312C9E"/>
    <w:rsid w:val="00317FD7"/>
    <w:rsid w:val="0032181E"/>
    <w:rsid w:val="003319D0"/>
    <w:rsid w:val="003404B7"/>
    <w:rsid w:val="00344A57"/>
    <w:rsid w:val="003467FE"/>
    <w:rsid w:val="00360BE6"/>
    <w:rsid w:val="00366A67"/>
    <w:rsid w:val="00375696"/>
    <w:rsid w:val="003764D7"/>
    <w:rsid w:val="0038051D"/>
    <w:rsid w:val="00384CAC"/>
    <w:rsid w:val="00385B74"/>
    <w:rsid w:val="0039010E"/>
    <w:rsid w:val="0039529B"/>
    <w:rsid w:val="003A0C4C"/>
    <w:rsid w:val="003A11BE"/>
    <w:rsid w:val="003A41E1"/>
    <w:rsid w:val="003D7356"/>
    <w:rsid w:val="003E3BE6"/>
    <w:rsid w:val="003F05E6"/>
    <w:rsid w:val="003F1285"/>
    <w:rsid w:val="0040069A"/>
    <w:rsid w:val="00405D3E"/>
    <w:rsid w:val="004129F9"/>
    <w:rsid w:val="00420825"/>
    <w:rsid w:val="00432398"/>
    <w:rsid w:val="0043497F"/>
    <w:rsid w:val="004523AA"/>
    <w:rsid w:val="00454001"/>
    <w:rsid w:val="00460F7A"/>
    <w:rsid w:val="0046436F"/>
    <w:rsid w:val="00464DC7"/>
    <w:rsid w:val="00466BB9"/>
    <w:rsid w:val="00467996"/>
    <w:rsid w:val="00471D4A"/>
    <w:rsid w:val="00473026"/>
    <w:rsid w:val="00493696"/>
    <w:rsid w:val="00497163"/>
    <w:rsid w:val="004A57E0"/>
    <w:rsid w:val="004B0752"/>
    <w:rsid w:val="004B1E9F"/>
    <w:rsid w:val="004B600A"/>
    <w:rsid w:val="004C6292"/>
    <w:rsid w:val="004D369A"/>
    <w:rsid w:val="004E7B5C"/>
    <w:rsid w:val="00500365"/>
    <w:rsid w:val="00502C58"/>
    <w:rsid w:val="00503DBC"/>
    <w:rsid w:val="0055456B"/>
    <w:rsid w:val="00556780"/>
    <w:rsid w:val="005704E6"/>
    <w:rsid w:val="0057574B"/>
    <w:rsid w:val="00581A67"/>
    <w:rsid w:val="00583BE6"/>
    <w:rsid w:val="0059058F"/>
    <w:rsid w:val="005B6FF3"/>
    <w:rsid w:val="005B7270"/>
    <w:rsid w:val="005C4985"/>
    <w:rsid w:val="006007BA"/>
    <w:rsid w:val="0060147B"/>
    <w:rsid w:val="006063F9"/>
    <w:rsid w:val="00607491"/>
    <w:rsid w:val="00607FB1"/>
    <w:rsid w:val="00610E87"/>
    <w:rsid w:val="00614BC2"/>
    <w:rsid w:val="00622601"/>
    <w:rsid w:val="006264E3"/>
    <w:rsid w:val="006269E8"/>
    <w:rsid w:val="00631B46"/>
    <w:rsid w:val="00634039"/>
    <w:rsid w:val="006440C0"/>
    <w:rsid w:val="00645871"/>
    <w:rsid w:val="006535E0"/>
    <w:rsid w:val="00664D22"/>
    <w:rsid w:val="00677A82"/>
    <w:rsid w:val="00677F72"/>
    <w:rsid w:val="006862D4"/>
    <w:rsid w:val="006952B0"/>
    <w:rsid w:val="00695DAA"/>
    <w:rsid w:val="006B2A6F"/>
    <w:rsid w:val="006B7124"/>
    <w:rsid w:val="006B77CF"/>
    <w:rsid w:val="006C5A81"/>
    <w:rsid w:val="006E09BE"/>
    <w:rsid w:val="006E6500"/>
    <w:rsid w:val="006E75DE"/>
    <w:rsid w:val="006F5DC5"/>
    <w:rsid w:val="007004B7"/>
    <w:rsid w:val="00700A1D"/>
    <w:rsid w:val="007109BD"/>
    <w:rsid w:val="00714902"/>
    <w:rsid w:val="007227A9"/>
    <w:rsid w:val="00727857"/>
    <w:rsid w:val="007652BA"/>
    <w:rsid w:val="00767B87"/>
    <w:rsid w:val="00770DF5"/>
    <w:rsid w:val="0077190A"/>
    <w:rsid w:val="00781C2C"/>
    <w:rsid w:val="007848DD"/>
    <w:rsid w:val="00791508"/>
    <w:rsid w:val="007A0D77"/>
    <w:rsid w:val="007C4424"/>
    <w:rsid w:val="007D0451"/>
    <w:rsid w:val="007E19D3"/>
    <w:rsid w:val="007E1F9A"/>
    <w:rsid w:val="007E3921"/>
    <w:rsid w:val="007E70FE"/>
    <w:rsid w:val="007F20FC"/>
    <w:rsid w:val="0080608F"/>
    <w:rsid w:val="00810F20"/>
    <w:rsid w:val="00811DBC"/>
    <w:rsid w:val="0081406D"/>
    <w:rsid w:val="00823A0C"/>
    <w:rsid w:val="00823A56"/>
    <w:rsid w:val="008325D9"/>
    <w:rsid w:val="0083358C"/>
    <w:rsid w:val="00833E89"/>
    <w:rsid w:val="008375BB"/>
    <w:rsid w:val="008415D6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3017"/>
    <w:rsid w:val="008D0773"/>
    <w:rsid w:val="008D6E4E"/>
    <w:rsid w:val="009000E9"/>
    <w:rsid w:val="00903A82"/>
    <w:rsid w:val="00906A0A"/>
    <w:rsid w:val="00942D15"/>
    <w:rsid w:val="00943FE9"/>
    <w:rsid w:val="009578D4"/>
    <w:rsid w:val="00960706"/>
    <w:rsid w:val="00970A33"/>
    <w:rsid w:val="00976C6C"/>
    <w:rsid w:val="009A3357"/>
    <w:rsid w:val="009A6DB9"/>
    <w:rsid w:val="009A7730"/>
    <w:rsid w:val="009C68E0"/>
    <w:rsid w:val="009D19DD"/>
    <w:rsid w:val="009D4A75"/>
    <w:rsid w:val="009D556B"/>
    <w:rsid w:val="009F6320"/>
    <w:rsid w:val="00A039A7"/>
    <w:rsid w:val="00A03ACD"/>
    <w:rsid w:val="00A07E45"/>
    <w:rsid w:val="00A15AB1"/>
    <w:rsid w:val="00A335AF"/>
    <w:rsid w:val="00A37A7C"/>
    <w:rsid w:val="00A37BEF"/>
    <w:rsid w:val="00A419BD"/>
    <w:rsid w:val="00A56405"/>
    <w:rsid w:val="00A822C2"/>
    <w:rsid w:val="00A832EA"/>
    <w:rsid w:val="00A8482F"/>
    <w:rsid w:val="00AA462F"/>
    <w:rsid w:val="00AB1503"/>
    <w:rsid w:val="00AB4CD7"/>
    <w:rsid w:val="00AC38D6"/>
    <w:rsid w:val="00AD70E7"/>
    <w:rsid w:val="00AE750E"/>
    <w:rsid w:val="00AF0889"/>
    <w:rsid w:val="00B06E11"/>
    <w:rsid w:val="00B078A8"/>
    <w:rsid w:val="00B20323"/>
    <w:rsid w:val="00B2089D"/>
    <w:rsid w:val="00B50ADC"/>
    <w:rsid w:val="00B51034"/>
    <w:rsid w:val="00B55808"/>
    <w:rsid w:val="00B574A4"/>
    <w:rsid w:val="00B66DC4"/>
    <w:rsid w:val="00B67B84"/>
    <w:rsid w:val="00B83F21"/>
    <w:rsid w:val="00B8497B"/>
    <w:rsid w:val="00B97069"/>
    <w:rsid w:val="00BB1753"/>
    <w:rsid w:val="00BB2E8D"/>
    <w:rsid w:val="00BC63C9"/>
    <w:rsid w:val="00BD36FB"/>
    <w:rsid w:val="00BD5C91"/>
    <w:rsid w:val="00BF6009"/>
    <w:rsid w:val="00C23AF8"/>
    <w:rsid w:val="00C23E8D"/>
    <w:rsid w:val="00C37871"/>
    <w:rsid w:val="00C47EB9"/>
    <w:rsid w:val="00C5033F"/>
    <w:rsid w:val="00C61463"/>
    <w:rsid w:val="00C61B8F"/>
    <w:rsid w:val="00C64E0C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D2F17"/>
    <w:rsid w:val="00CD4C71"/>
    <w:rsid w:val="00CE1205"/>
    <w:rsid w:val="00CE6930"/>
    <w:rsid w:val="00CF19AA"/>
    <w:rsid w:val="00CF3BAE"/>
    <w:rsid w:val="00D02AB9"/>
    <w:rsid w:val="00D111E9"/>
    <w:rsid w:val="00D11D17"/>
    <w:rsid w:val="00D13298"/>
    <w:rsid w:val="00D21DBD"/>
    <w:rsid w:val="00D241D6"/>
    <w:rsid w:val="00D26176"/>
    <w:rsid w:val="00D4186E"/>
    <w:rsid w:val="00D5110E"/>
    <w:rsid w:val="00D64297"/>
    <w:rsid w:val="00D85106"/>
    <w:rsid w:val="00D87D08"/>
    <w:rsid w:val="00DA0635"/>
    <w:rsid w:val="00DA41DE"/>
    <w:rsid w:val="00DB620F"/>
    <w:rsid w:val="00DC1DC5"/>
    <w:rsid w:val="00DC5DF8"/>
    <w:rsid w:val="00DD2469"/>
    <w:rsid w:val="00DD2BF2"/>
    <w:rsid w:val="00DD7554"/>
    <w:rsid w:val="00DE15A4"/>
    <w:rsid w:val="00DE312E"/>
    <w:rsid w:val="00E048EE"/>
    <w:rsid w:val="00E07296"/>
    <w:rsid w:val="00E10457"/>
    <w:rsid w:val="00E23A11"/>
    <w:rsid w:val="00E2558A"/>
    <w:rsid w:val="00E316A9"/>
    <w:rsid w:val="00E31B2D"/>
    <w:rsid w:val="00E327F0"/>
    <w:rsid w:val="00E37259"/>
    <w:rsid w:val="00E50774"/>
    <w:rsid w:val="00E53F95"/>
    <w:rsid w:val="00E57FA6"/>
    <w:rsid w:val="00E60E58"/>
    <w:rsid w:val="00E619DF"/>
    <w:rsid w:val="00E64960"/>
    <w:rsid w:val="00E738F0"/>
    <w:rsid w:val="00E74ADB"/>
    <w:rsid w:val="00E77370"/>
    <w:rsid w:val="00E915C2"/>
    <w:rsid w:val="00E91E46"/>
    <w:rsid w:val="00EA3BEA"/>
    <w:rsid w:val="00EA7CC1"/>
    <w:rsid w:val="00EB09E1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7C60"/>
    <w:rsid w:val="00F36D25"/>
    <w:rsid w:val="00F4073B"/>
    <w:rsid w:val="00F5109F"/>
    <w:rsid w:val="00F52100"/>
    <w:rsid w:val="00F53F88"/>
    <w:rsid w:val="00F63D34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C5866"/>
    <w:rsid w:val="00FD3A27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52389-7A1E-4090-BA9B-429DF1D9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character" w:styleId="ac">
    <w:name w:val="Placeholder Text"/>
    <w:basedOn w:val="a0"/>
    <w:uiPriority w:val="99"/>
    <w:semiHidden/>
    <w:rsid w:val="006440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967D0F-D27D-41D6-B661-DA89B663981B}"/>
      </w:docPartPr>
      <w:docPartBody>
        <w:p w:rsidR="00356BDD" w:rsidRDefault="00C07AB4"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28849A-EAA8-4587-AD59-DC350C0C1BF4}"/>
      </w:docPartPr>
      <w:docPartBody>
        <w:p w:rsidR="00356BDD" w:rsidRDefault="00C07AB4">
          <w:r w:rsidRPr="00473438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6B09C2E2BB54F73AD73F9A8C61C0D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23CB18-9ED6-4053-8897-418775C7DC54}"/>
      </w:docPartPr>
      <w:docPartBody>
        <w:p w:rsidR="00742E6F" w:rsidRDefault="00580701" w:rsidP="00580701">
          <w:pPr>
            <w:pStyle w:val="86B09C2E2BB54F73AD73F9A8C61C0DF7"/>
          </w:pPr>
          <w:r w:rsidRPr="0047343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B4"/>
    <w:rsid w:val="0000098D"/>
    <w:rsid w:val="0015456A"/>
    <w:rsid w:val="002C198F"/>
    <w:rsid w:val="00356BDD"/>
    <w:rsid w:val="00580701"/>
    <w:rsid w:val="00742E6F"/>
    <w:rsid w:val="00825D42"/>
    <w:rsid w:val="00AE5965"/>
    <w:rsid w:val="00B44563"/>
    <w:rsid w:val="00C07AB4"/>
    <w:rsid w:val="00C7530A"/>
    <w:rsid w:val="00EB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0701"/>
    <w:rPr>
      <w:color w:val="808080"/>
    </w:rPr>
  </w:style>
  <w:style w:type="paragraph" w:customStyle="1" w:styleId="B12912733170431C89AF17DA7719FD50">
    <w:name w:val="B12912733170431C89AF17DA7719FD50"/>
    <w:rsid w:val="00C07AB4"/>
  </w:style>
  <w:style w:type="paragraph" w:customStyle="1" w:styleId="33CC15C33B194F2CBA2788293DB97D5D">
    <w:name w:val="33CC15C33B194F2CBA2788293DB97D5D"/>
    <w:rsid w:val="00C07AB4"/>
  </w:style>
  <w:style w:type="paragraph" w:customStyle="1" w:styleId="7A6B199B3FA34DECB87EE4780C6C9BDF">
    <w:name w:val="7A6B199B3FA34DECB87EE4780C6C9BDF"/>
    <w:rsid w:val="00C07AB4"/>
  </w:style>
  <w:style w:type="paragraph" w:customStyle="1" w:styleId="8613ACF748314C83B387BA0FC48C9B8B">
    <w:name w:val="8613ACF748314C83B387BA0FC48C9B8B"/>
    <w:rsid w:val="00C07AB4"/>
  </w:style>
  <w:style w:type="paragraph" w:customStyle="1" w:styleId="AFF39F9D25A04878B14AEC853DA4DF05">
    <w:name w:val="AFF39F9D25A04878B14AEC853DA4DF05"/>
    <w:rsid w:val="00C07AB4"/>
  </w:style>
  <w:style w:type="paragraph" w:customStyle="1" w:styleId="6741E54BE2C544008F39958DD6D121F1">
    <w:name w:val="6741E54BE2C544008F39958DD6D121F1"/>
    <w:rsid w:val="00C07AB4"/>
  </w:style>
  <w:style w:type="paragraph" w:customStyle="1" w:styleId="921157E17F69440A9948FC59B94B1479">
    <w:name w:val="921157E17F69440A9948FC59B94B1479"/>
    <w:rsid w:val="00C07AB4"/>
  </w:style>
  <w:style w:type="paragraph" w:customStyle="1" w:styleId="86B09C2E2BB54F73AD73F9A8C61C0DF7">
    <w:name w:val="86B09C2E2BB54F73AD73F9A8C61C0DF7"/>
    <w:rsid w:val="005807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802C-4B97-4DD4-8468-AB592C39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Мариняк</dc:creator>
  <cp:keywords/>
  <dc:description/>
  <cp:lastModifiedBy>Алексей Абрамов</cp:lastModifiedBy>
  <cp:revision>6</cp:revision>
  <dcterms:created xsi:type="dcterms:W3CDTF">2015-12-21T11:04:00Z</dcterms:created>
  <dcterms:modified xsi:type="dcterms:W3CDTF">2016-08-26T07:34:00Z</dcterms:modified>
</cp:coreProperties>
</file>