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Протокол проведения публичного обсуждения и экспертной оценки</w:t>
      </w:r>
    </w:p>
    <w:p>
      <w:r>
        <w:rPr>
          <w:rFonts w:ascii="Times New Roman" w:hAnsi="Times New Roman" w:cs="Times New Roman"/>
          <w:sz w:val="22"/>
          <w:szCs w:val="22"/>
        </w:rPr>
        <w:t xml:space="preserve">№ проекта в системе (id):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00/03-8387/10-13/18-13-5</w:t>
      </w:r>
    </w:p>
    <w:p>
      <w:r>
        <w:rPr>
          <w:rFonts w:ascii="Times New Roman" w:hAnsi="Times New Roman" w:cs="Times New Roman"/>
          <w:sz w:val="22"/>
          <w:szCs w:val="22"/>
        </w:rPr>
        <w:t xml:space="preserve">Полное наименование разработчика акта: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Федеральная таможенная служба</w:t>
      </w:r>
    </w:p>
    <w:p>
      <w:r>
        <w:rPr>
          <w:rFonts w:ascii="Times New Roman" w:hAnsi="Times New Roman" w:cs="Times New Roman"/>
          <w:sz w:val="22"/>
          <w:szCs w:val="22"/>
        </w:rPr>
        <w:t xml:space="preserve">Наименование акта: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Ведомственный приказ «О сокращении перечня документов, представляемых при таможенном декларировании товаров в электронном виде»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Отрасль: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Иное</w:t>
      </w:r>
    </w:p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Этап «Уведомление о подготовке проекта акта»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публикации: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2013-10-16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завершения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2013-10-31</w:t>
      </w:r>
    </w:p>
    <w:p>
      <w:r>
        <w:rPr>
          <w:rFonts w:ascii="Times New Roman" w:hAnsi="Times New Roman" w:cs="Times New Roman"/>
          <w:sz w:val="22"/>
          <w:szCs w:val="22"/>
        </w:rPr>
        <w:t xml:space="preserve">Увеличение сроков публичного обсуждения:</w:t>
      </w:r>
    </w:p>
    <w:tbl>
      <w:tblPr>
        <w:tblStyle w:val="table_history_stage_1"/>
      </w:tblPr>
      <w:tr>
        <w:tc>
          <w:tcPr>
            <w:tcW w:w="500" w:type="dxa"/>
          </w:tcPr>
          <w:p>
            <w:pPr>
              <w:jc w:val="center"/>
            </w:pPr>
            <w:r>
              <w:rPr>
                <w:b/>
              </w:rPr>
              <w:t xml:space="preserve">Было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b/>
              </w:rPr>
              <w:t xml:space="preserve">Действие</w:t>
            </w:r>
          </w:p>
        </w:tc>
        <w:tc>
          <w:tcPr>
            <w:tcW w:w="500" w:type="dxa"/>
          </w:tcPr>
          <w:p>
            <w:pPr>
              <w:jc w:val="center"/>
            </w:pPr>
            <w:r>
              <w:rPr>
                <w:b/>
              </w:rPr>
              <w:t xml:space="preserve">Стало</w:t>
            </w:r>
          </w:p>
        </w:tc>
        <w:tc>
          <w:tcPr>
            <w:tcW w:w="7000" w:type="dxa"/>
          </w:tcPr>
          <w:p>
            <w:pPr>
              <w:jc w:val="center"/>
            </w:pPr>
            <w:r>
              <w:rPr>
                <w:b/>
              </w:rPr>
              <w:t xml:space="preserve">Кто и когда</w:t>
            </w:r>
          </w:p>
        </w:tc>
      </w:tr>
      <w:tr>
        <w:tc>
          <w:tcPr>
            <w:tcW w:w="50" w:type="dxa"/>
          </w:tcPr>
          <w:p>
            <w:pPr>
              <w:jc w:val="center"/>
            </w:pPr>
            <w:r>
              <w:t xml:space="preserve">0</w:t>
            </w:r>
          </w:p>
        </w:tc>
        <w:tc>
          <w:tcPr>
            <w:tcW w:w="50" w:type="dxa"/>
          </w:tcPr>
          <w:p>
            <w:pPr>
              <w:jc w:val="center"/>
            </w:pPr>
            <w:r>
              <w:t xml:space="preserve">+ 15</w:t>
            </w:r>
          </w:p>
        </w:tc>
        <w:tc>
          <w:tcPr>
            <w:tcW w:w="50" w:type="dxa"/>
          </w:tcPr>
          <w:p>
            <w:pPr>
              <w:jc w:val="center"/>
            </w:pPr>
            <w:r>
              <w:t xml:space="preserve">15</w:t>
            </w:r>
          </w:p>
        </w:tc>
        <w:tc>
          <w:tcPr>
            <w:tcW w:w="50" w:type="dxa"/>
          </w:tcPr>
          <w:p>
            <w:pPr>
              <w:jc w:val="center"/>
            </w:pPr>
            <w:r>
              <w:t xml:space="preserve">Дата: 2013-10-15 18:02:31 Пользователь: Разработчик</w:t>
            </w:r>
          </w:p>
        </w:tc>
      </w:tr>
    </w:tbl>
    <w:p>
      <w:r>
        <w:rPr>
          <w:rFonts w:ascii="Times New Roman" w:hAnsi="Times New Roman" w:cs="Times New Roman"/>
          <w:sz w:val="22"/>
          <w:szCs w:val="22"/>
        </w:rPr>
        <w:t xml:space="preserve">Извещение было направлено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Агентство стратегических инициатив ( asi@asi.ru ) , Деловая Россия ( info@deloros.ru ) , Комитет по техническому регулированию, стандартизации и оценки соответствия РСПП ( rgtr@rspp.ru ) , Опора России ( id@opora.ru ) , Юридический департамент Торгово-промышленной палаты Российской Федерации ( zakon@tpprf.ru )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комментариев, поступивших в ходе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Приложенные материалы по 1 этапу:</w:t>
      </w:r>
    </w:p>
    <w:p>
      <w:hyperlink r:id="rId7" w:history="1">
        <w:r>
          <w:rPr>
            <w:color w:val="0000FF"/>
            <w:u w:val="single"/>
          </w:rPr>
          <w:t xml:space="preserve">Сводка поступивших предложений по итогам публикации Уведомления 00-03-8387-10-13-18-13-5-ver1-3651.docx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ФИО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Егоров Евгений Евгеньевич</w:t>
      </w:r>
    </w:p>
    <w:p>
      <w:r>
        <w:rPr>
          <w:rFonts w:ascii="Times New Roman" w:hAnsi="Times New Roman" w:cs="Times New Roman"/>
          <w:sz w:val="22"/>
          <w:szCs w:val="22"/>
        </w:rPr>
        <w:t xml:space="preserve">Телефон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(499) 449-76-93</w:t>
      </w:r>
    </w:p>
    <w:p>
      <w:r>
        <w:rPr>
          <w:rFonts w:ascii="Times New Roman" w:hAnsi="Times New Roman" w:cs="Times New Roman"/>
          <w:sz w:val="22"/>
          <w:szCs w:val="22"/>
        </w:rPr>
        <w:t xml:space="preserve">E-mail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EgorovEE@ca.customs.ru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Решение по итогам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r>
        <w:rPr>
          <w:rFonts w:ascii="Times New Roman" w:hAnsi="Times New Roman" w:cs="Times New Roman"/>
          <w:sz w:val="22"/>
          <w:szCs w:val="22"/>
        </w:rPr>
        <w:t xml:space="preserve">Обоснование: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Завершение этапа публичного обсуждения уведомления.</w:t>
      </w:r>
    </w:p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Этап «Текст проекта акта»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публикации: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2013-10-31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завершения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2013-11-15</w:t>
      </w:r>
    </w:p>
    <w:p>
      <w:r>
        <w:rPr>
          <w:rFonts w:ascii="Times New Roman" w:hAnsi="Times New Roman" w:cs="Times New Roman"/>
          <w:sz w:val="22"/>
          <w:szCs w:val="22"/>
        </w:rPr>
        <w:t xml:space="preserve">Увеличение сроков публичного обсуждения:</w:t>
      </w:r>
    </w:p>
    <w:tbl>
      <w:tblPr>
        <w:tblStyle w:val="table_history_stage_2"/>
      </w:tblPr>
      <w:tr>
        <w:tc>
          <w:tcPr>
            <w:tcW w:w="500" w:type="dxa"/>
          </w:tcPr>
          <w:p>
            <w:pPr>
              <w:jc w:val="center"/>
            </w:pPr>
            <w:r>
              <w:rPr>
                <w:b/>
              </w:rPr>
              <w:t xml:space="preserve">Было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b/>
              </w:rPr>
              <w:t xml:space="preserve">Действие</w:t>
            </w:r>
          </w:p>
        </w:tc>
        <w:tc>
          <w:tcPr>
            <w:tcW w:w="500" w:type="dxa"/>
          </w:tcPr>
          <w:p>
            <w:pPr>
              <w:jc w:val="center"/>
            </w:pPr>
            <w:r>
              <w:rPr>
                <w:b/>
              </w:rPr>
              <w:t xml:space="preserve">Стало</w:t>
            </w:r>
          </w:p>
        </w:tc>
        <w:tc>
          <w:tcPr>
            <w:tcW w:w="7000" w:type="dxa"/>
          </w:tcPr>
          <w:p>
            <w:pPr>
              <w:jc w:val="center"/>
            </w:pPr>
            <w:r>
              <w:rPr>
                <w:b/>
              </w:rPr>
              <w:t xml:space="preserve">Кто и когда</w:t>
            </w:r>
          </w:p>
        </w:tc>
      </w:tr>
      <w:tr>
        <w:tc>
          <w:tcPr>
            <w:tcW w:w="50" w:type="dxa"/>
          </w:tcPr>
          <w:p>
            <w:pPr>
              <w:jc w:val="center"/>
            </w:pPr>
            <w:r>
              <w:t xml:space="preserve">0</w:t>
            </w:r>
          </w:p>
        </w:tc>
        <w:tc>
          <w:tcPr>
            <w:tcW w:w="50" w:type="dxa"/>
          </w:tcPr>
          <w:p>
            <w:pPr>
              <w:jc w:val="center"/>
            </w:pPr>
            <w:r>
              <w:t xml:space="preserve">+ 15</w:t>
            </w:r>
          </w:p>
        </w:tc>
        <w:tc>
          <w:tcPr>
            <w:tcW w:w="50" w:type="dxa"/>
          </w:tcPr>
          <w:p>
            <w:pPr>
              <w:jc w:val="center"/>
            </w:pPr>
            <w:r>
              <w:t xml:space="preserve">15</w:t>
            </w:r>
          </w:p>
        </w:tc>
        <w:tc>
          <w:tcPr>
            <w:tcW w:w="50" w:type="dxa"/>
          </w:tcPr>
          <w:p>
            <w:pPr>
              <w:jc w:val="center"/>
            </w:pPr>
            <w:r>
              <w:t xml:space="preserve">Дата: 2013-10-31 12:30:10 Пользователь: Разработчик</w:t>
            </w:r>
          </w:p>
        </w:tc>
      </w:tr>
    </w:tbl>
    <w:p>
      <w:r>
        <w:rPr>
          <w:rFonts w:ascii="Times New Roman" w:hAnsi="Times New Roman" w:cs="Times New Roman"/>
          <w:sz w:val="22"/>
          <w:szCs w:val="22"/>
        </w:rPr>
        <w:t xml:space="preserve">Извещение было направлено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Опора России ( id@opora.ru ) , Комитет по техническому регулированию, стандартизации и оценки соответствия РСПП ( rgtr@rspp.ru ) , Юридический департамент Торгово-промышленной палаты Российской Федерации ( zakon@tpprf.ru ) , Деловая Россия ( info@deloros.ru ) , Агентство стратегических инициатив ( asi@asi.ru )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комментариев, поступивших в ходе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9</w:t>
      </w:r>
    </w:p>
    <w:p>
      <w:r>
        <w:rPr>
          <w:rFonts w:ascii="Times New Roman" w:hAnsi="Times New Roman" w:cs="Times New Roman"/>
          <w:sz w:val="22"/>
          <w:szCs w:val="22"/>
        </w:rPr>
        <w:t xml:space="preserve">Приложенные материалы по 2 этапу:</w:t>
      </w:r>
    </w:p>
    <w:p>
      <w:hyperlink r:id="rId8" w:history="1">
        <w:r>
          <w:rPr>
            <w:color w:val="0000FF"/>
            <w:u w:val="single"/>
          </w:rPr>
          <w:t xml:space="preserve">Текст проекта акта 00-03-8387-10-13-18-13-5-ver2-5344-numb-20874.doc</w:t>
        </w:r>
      </w:hyperlink>
    </w:p>
    <w:p>
      <w:hyperlink r:id="rId9" w:history="1">
        <w:r>
          <w:rPr>
            <w:color w:val="0000FF"/>
            <w:u w:val="single"/>
          </w:rPr>
          <w:t xml:space="preserve">Сводный отчет на стадии публикации 00-03-8387-10-13-18-13-5-ver2-5344-numb-20875.docx</w:t>
        </w:r>
      </w:hyperlink>
    </w:p>
    <w:p>
      <w:hyperlink r:id="rId10" w:history="1">
        <w:r>
          <w:rPr>
            <w:color w:val="0000FF"/>
            <w:u w:val="single"/>
          </w:rPr>
          <w:t xml:space="preserve">Сводный отчет по итогам публичного обсуждения Текста проекта акта 00-03-8387-10-13-18-13-5-ver2-5344-numb-22656.xls</w:t>
        </w:r>
      </w:hyperlink>
    </w:p>
    <w:p>
      <w:hyperlink r:id="rId11" w:history="1">
        <w:r>
          <w:rPr>
            <w:color w:val="0000FF"/>
            <w:u w:val="single"/>
          </w:rPr>
          <w:t xml:space="preserve">Сопроводительное письмо по итогам публичного обсуждения Текста проекта акта 00-03-8387-10-13-18-13-5-ver2-5344-numb-25301.tif</w:t>
        </w:r>
      </w:hyperlink>
    </w:p>
    <w:p>
      <w:hyperlink r:id="rId12" w:history="1">
        <w:r>
          <w:rPr>
            <w:color w:val="0000FF"/>
            <w:u w:val="single"/>
          </w:rPr>
          <w:t xml:space="preserve">Сводка предложений по итогам публичного обсуждения текста проекта нормативного правового акта «О сокращении перечня документов, представляемых при таможенном декларировании товаров в электронном виде 2-5344».docx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ФИО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Егоров Евгений Евгеньевич</w:t>
      </w:r>
    </w:p>
    <w:p>
      <w:r>
        <w:rPr>
          <w:rFonts w:ascii="Times New Roman" w:hAnsi="Times New Roman" w:cs="Times New Roman"/>
          <w:sz w:val="22"/>
          <w:szCs w:val="22"/>
        </w:rPr>
        <w:t xml:space="preserve">Телефон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(499) 449-76-93</w:t>
      </w:r>
    </w:p>
    <w:p>
      <w:r>
        <w:rPr>
          <w:rFonts w:ascii="Times New Roman" w:hAnsi="Times New Roman" w:cs="Times New Roman"/>
          <w:sz w:val="22"/>
          <w:szCs w:val="22"/>
        </w:rPr>
        <w:t xml:space="preserve">E-mail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EgorovEE@ca.customs.ru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Решение по итогам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r>
        <w:rPr>
          <w:rFonts w:ascii="Times New Roman" w:hAnsi="Times New Roman" w:cs="Times New Roman"/>
          <w:sz w:val="22"/>
          <w:szCs w:val="22"/>
        </w:rPr>
        <w:t xml:space="preserve">Обоснование: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Этап размещения текста проекта нормативного правового акта и его публичного обсуждения завершен.</w:t>
      </w:r>
    </w:p>
    <w:sectPr>
      <w:headerReference w:type="default" r:id="rId13"/>
      <w:footerReference w:type="default" r:id="rId14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00/03-8387/10-13/18-13-5 Отчет сгенерирован: 11.12.2013 в 11:30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table_history_stage_1">
    <w:name w:val="table_history_stage_1"/>
    <w:uiPriority w:val="99"/>
    <w:tblPr>
      <w:tblCellMar>
        <w:top w:w="50" w:type="dxa"/>
        <w:left w:w="50" w:type="dxa"/>
        <w:right w:w="50" w:type="dxa"/>
        <w:bottom w:w="50" w:type="dxa"/>
      </w:tblCellMar>
      <w:tblBorders>
        <w:top w:val="single" w:sz="5" w:color=""/>
        <w:left w:val="single" w:sz="5" w:color=""/>
        <w:right w:val="single" w:sz="5" w:color=""/>
        <w:bottom w:val="single" w:sz="5" w:color=""/>
        <w:insideH w:val="single" w:sz="5" w:color=""/>
        <w:insideV w:val="single" w:sz="5" w:color=""/>
      </w:tblBorders>
    </w:tblPr>
  </w:style>
  <w:style w:type="table" w:customStyle="1" w:styleId="table_history_stage_2">
    <w:name w:val="table_history_stage_2"/>
    <w:uiPriority w:val="99"/>
    <w:tblPr>
      <w:tblCellMar>
        <w:top w:w="50" w:type="dxa"/>
        <w:left w:w="50" w:type="dxa"/>
        <w:right w:w="50" w:type="dxa"/>
        <w:bottom w:w="50" w:type="dxa"/>
      </w:tblCellMar>
      <w:tblBorders>
        <w:top w:val="single" w:sz="5" w:color=""/>
        <w:left w:val="single" w:sz="5" w:color=""/>
        <w:right w:val="single" w:sz="5" w:color=""/>
        <w:bottom w:val="single" w:sz="5" w:color=""/>
        <w:insideH w:val="single" w:sz="5" w:color=""/>
        <w:insideV w:val="single" w:sz="5" w:color="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get.php?view_id=2&amp;doc_id=4276" TargetMode="External"/>
  <Relationship Id="rId8" Type="http://schemas.openxmlformats.org/officeDocument/2006/relationships/hyperlink" Target="http://regulation.gov.ru/get.php?view_id=3&amp;doc_id=20874" TargetMode="External"/>
  <Relationship Id="rId9" Type="http://schemas.openxmlformats.org/officeDocument/2006/relationships/hyperlink" Target="http://regulation.gov.ru/get.php?view_id=4&amp;doc_id=20875" TargetMode="External"/>
  <Relationship Id="rId10" Type="http://schemas.openxmlformats.org/officeDocument/2006/relationships/hyperlink" Target="http://regulation.gov.ru/get.php?view_id=6&amp;doc_id=22656" TargetMode="External"/>
  <Relationship Id="rId11" Type="http://schemas.openxmlformats.org/officeDocument/2006/relationships/hyperlink" Target="http://regulation.gov.ru/get.php?view_id=7&amp;doc_id=25301" TargetMode="External"/>
  <Relationship Id="rId12" Type="http://schemas.openxmlformats.org/officeDocument/2006/relationships/hyperlink" Target="http://regulation.gov.ru/get.php?view_id=5&amp;doc_id=4709" TargetMode="External"/>
  <Relationship Id="rId13" Type="http://schemas.openxmlformats.org/officeDocument/2006/relationships/header" Target="header1.xml"/>
  <Relationship Id="rId14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2013-12-11T11:30:17+04:00</dcterms:created>
  <dcterms:modified xsi:type="dcterms:W3CDTF">2013-12-11T11:30:17+04:00</dcterms:modified>
  <dc:title/>
  <dc:description/>
  <dc:subject/>
  <cp:keywords/>
  <cp:category/>
</cp:coreProperties>
</file>