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Протокол проведения публичного обсуждения и экспертной оценки</w:t>
      </w:r>
    </w:p>
    <w:p>
      <w:r>
        <w:rPr>
          <w:rFonts w:ascii="Times New Roman" w:hAnsi="Times New Roman" w:cs="Times New Roman"/>
          <w:sz w:val="22"/>
          <w:szCs w:val="22"/>
        </w:rPr>
        <w:t xml:space="preserve">№ проекта в системе (id):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00/03-12082/02-14/18-13-5</w:t>
      </w:r>
    </w:p>
    <w:p>
      <w:r>
        <w:rPr>
          <w:rFonts w:ascii="Times New Roman" w:hAnsi="Times New Roman" w:cs="Times New Roman"/>
          <w:sz w:val="22"/>
          <w:szCs w:val="22"/>
        </w:rPr>
        <w:t xml:space="preserve">Полное наименование разработчика акта: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Федеральная таможенная служба</w:t>
      </w:r>
    </w:p>
    <w:p>
      <w:r>
        <w:rPr>
          <w:rFonts w:ascii="Times New Roman" w:hAnsi="Times New Roman" w:cs="Times New Roman"/>
          <w:sz w:val="22"/>
          <w:szCs w:val="22"/>
        </w:rPr>
        <w:t xml:space="preserve">Наименование акта: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Ведомственный приказ «О внесении изменений в Перечень специализированных таможенных органов, в регион деятельности которых входят морские (речные) пункты пропуска и порты, приведенный в приложении к приказу ФТС России от 28 сентября 2010 г. № 1787»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Отрасль: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Иное</w:t>
      </w:r>
    </w:p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Этап «Уведомление о подготовке проекта акта»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публикации: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2014-02-04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завершения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2014-02-19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автоматически направлено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kabilova@aton-am.ru, kabilova@deloros.ru, AMolotnikov@gmail.com, corp@rspp.ru, RyabchikovRV@rspp.ru, r.ryabchikov@mail.ru, levin@rsppenergy.ru, timofeeva@tpprf.ru, danilova@tpprf.ru, id@opora.ru, fiac-orv@ru.ey.com, marina.gagarina@ru.ey.com, markus@russland-ahk.ru, elena.voinikanis@rcca.com.ru, regulation@economy.gov.ru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направлено разработчиком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/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комментариев, поступивших в ходе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Приложенные материалы по 1 этапу:</w:t>
      </w:r>
    </w:p>
    <w:p>
      <w:hyperlink r:id="rId7" w:history="1">
        <w:r>
          <w:rPr>
            <w:color w:val="0000FF"/>
            <w:u w:val="single"/>
          </w:rPr>
          <w:t xml:space="preserve">Сводка поступивших предложений по итогам публикации Уведомления 00-03-12082-02-14-18-13-5-ver1-4627.docx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ФИО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Леонова Юлия Александровна</w:t>
      </w:r>
    </w:p>
    <w:p>
      <w:r>
        <w:rPr>
          <w:rFonts w:ascii="Times New Roman" w:hAnsi="Times New Roman" w:cs="Times New Roman"/>
          <w:sz w:val="22"/>
          <w:szCs w:val="22"/>
        </w:rPr>
        <w:t xml:space="preserve">Телефон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(499) 449-87-45</w:t>
      </w:r>
    </w:p>
    <w:p>
      <w:r>
        <w:rPr>
          <w:rFonts w:ascii="Times New Roman" w:hAnsi="Times New Roman" w:cs="Times New Roman"/>
          <w:sz w:val="22"/>
          <w:szCs w:val="22"/>
        </w:rPr>
        <w:t xml:space="preserve">E-mail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LeonovaYuA@ca.customs.ru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Решение по итогам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Принять и перейти к следующему этапу</w:t>
      </w:r>
    </w:p>
    <w:p>
      <w:r>
        <w:rPr>
          <w:rFonts w:ascii="Times New Roman" w:hAnsi="Times New Roman" w:cs="Times New Roman"/>
          <w:sz w:val="22"/>
          <w:szCs w:val="22"/>
        </w:rPr>
        <w:t xml:space="preserve">Обоснование: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Истек срок публичного обсуждения</w:t>
      </w:r>
    </w:p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Этап «Текст проекта акта»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публикации: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2014-02-19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завершения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2014-03-06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автоматически направлено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kabilova@aton-am.ru, kabilova@deloros.ru, AMolotnikov@gmail.com, corp@rspp.ru, RyabchikovRV@rspp.ru, r.ryabchikov@mail.ru, levin@rsppenergy.ru, timofeeva@tpprf.ru, danilova@tpprf.ru, id@opora.ru, fiac-orv@ru.ey.com, marina.gagarina@ru.ey.com, markus@russland-ahk.ru, elena.voinikanis@rcca.com.ru, regulation@economy.gov.ru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направлено разработчиком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Иванов Иван Сергеевич ( matveets@ca.customs.ru )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комментариев, поступивших в ходе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Приложенные материалы по 2 этапу:</w:t>
      </w:r>
    </w:p>
    <w:p>
      <w:hyperlink r:id="rId8" w:history="1">
        <w:r>
          <w:rPr>
            <w:color w:val="0000FF"/>
            <w:u w:val="single"/>
          </w:rPr>
          <w:t xml:space="preserve">Текст проекта акта 00-03-12082-02-14-18-13-5-ver2-7982-numb-31114.doc</w:t>
        </w:r>
      </w:hyperlink>
    </w:p>
    <w:p>
      <w:hyperlink r:id="rId9" w:history="1">
        <w:r>
          <w:rPr>
            <w:color w:val="0000FF"/>
            <w:u w:val="single"/>
          </w:rPr>
          <w:t xml:space="preserve">Сводный отчет на стадии публикации 00-03-12082-02-14-18-13-5-ver2-7982-numb-31115.pdf</w:t>
        </w:r>
      </w:hyperlink>
    </w:p>
    <w:p>
      <w:hyperlink r:id="rId10" w:history="1">
        <w:r>
          <w:rPr>
            <w:color w:val="0000FF"/>
            <w:u w:val="single"/>
          </w:rPr>
          <w:t xml:space="preserve">Сводный отчет по итогам публичного обсуждения Текста проекта акта 00-03-12082-02-14-18-13-5-ver2-7982-numb-33464.pdf</w:t>
        </w:r>
      </w:hyperlink>
    </w:p>
    <w:p>
      <w:hyperlink r:id="rId11" w:history="1">
        <w:r>
          <w:rPr>
            <w:color w:val="0000FF"/>
            <w:u w:val="single"/>
          </w:rPr>
          <w:t xml:space="preserve">Доработанный текст проекта акта по итогам публичного обсуждения Текста проекта акта 00-03-12082-02-14-18-13-5-ver2-7982-numb-33465.pdf</w:t>
        </w:r>
      </w:hyperlink>
    </w:p>
    <w:p>
      <w:hyperlink r:id="rId12" w:history="1">
        <w:r>
          <w:rPr>
            <w:color w:val="0000FF"/>
            <w:u w:val="single"/>
          </w:rPr>
          <w:t xml:space="preserve">Сводка предложений по итогам публичного обсуждения текста проекта нормативного правового акта «О внесении изменений в Перечень специализированных таможенных органов, в регион деятельности которых входят морские (речные) пункты пропуска и порты, приведенный в приложении к приказу ФТС России от 28 сентября 2010 г. № 1787 2-7982».docx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ФИО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Леонова Юлия Александровна</w:t>
      </w:r>
    </w:p>
    <w:p>
      <w:r>
        <w:rPr>
          <w:rFonts w:ascii="Times New Roman" w:hAnsi="Times New Roman" w:cs="Times New Roman"/>
          <w:sz w:val="22"/>
          <w:szCs w:val="22"/>
        </w:rPr>
        <w:t xml:space="preserve">Телефон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(499) 449-87-45</w:t>
      </w:r>
    </w:p>
    <w:p>
      <w:r>
        <w:rPr>
          <w:rFonts w:ascii="Times New Roman" w:hAnsi="Times New Roman" w:cs="Times New Roman"/>
          <w:sz w:val="22"/>
          <w:szCs w:val="22"/>
        </w:rPr>
        <w:t xml:space="preserve">E-mail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LeonovaYuA@ca.customs.ru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Решение по итогам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Принять и перейти к следующему этапу</w:t>
      </w:r>
    </w:p>
    <w:p>
      <w:r>
        <w:rPr>
          <w:rFonts w:ascii="Times New Roman" w:hAnsi="Times New Roman" w:cs="Times New Roman"/>
          <w:sz w:val="22"/>
          <w:szCs w:val="22"/>
        </w:rPr>
        <w:t xml:space="preserve">Обоснование: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Мнения экспертов не обнаружены, проект приказа направлен на оценку в Минэкономразвития России</w:t>
      </w:r>
    </w:p>
    <w:sectPr>
      <w:headerReference w:type="default" r:id="rId13"/>
      <w:footerReference w:type="default" r:id="rId14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00/03-12082/02-14/18-13-5 Отчет сгенерирован: 17.03.2014 в 11:29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get.php?view_id=2&amp;doc_id=6998" TargetMode="External"/>
  <Relationship Id="rId8" Type="http://schemas.openxmlformats.org/officeDocument/2006/relationships/hyperlink" Target="http://regulation.gov.ru/get.php?view_id=3&amp;doc_id=31114" TargetMode="External"/>
  <Relationship Id="rId9" Type="http://schemas.openxmlformats.org/officeDocument/2006/relationships/hyperlink" Target="http://regulation.gov.ru/get.php?view_id=4&amp;doc_id=31115" TargetMode="External"/>
  <Relationship Id="rId10" Type="http://schemas.openxmlformats.org/officeDocument/2006/relationships/hyperlink" Target="http://regulation.gov.ru/get.php?view_id=6&amp;doc_id=33464" TargetMode="External"/>
  <Relationship Id="rId11" Type="http://schemas.openxmlformats.org/officeDocument/2006/relationships/hyperlink" Target="http://regulation.gov.ru/get.php?view_id=7&amp;doc_id=33465" TargetMode="External"/>
  <Relationship Id="rId12" Type="http://schemas.openxmlformats.org/officeDocument/2006/relationships/hyperlink" Target="http://regulation.gov.ru/get.php?view_id=5&amp;doc_id=7344" TargetMode="External"/>
  <Relationship Id="rId13" Type="http://schemas.openxmlformats.org/officeDocument/2006/relationships/header" Target="header1.xml"/>
  <Relationship Id="rId14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2014-03-17T11:29:03+04:00</dcterms:created>
  <dcterms:modified xsi:type="dcterms:W3CDTF">2014-03-17T11:29:03+04:00</dcterms:modified>
  <dc:title/>
  <dc:description/>
  <dc:subject/>
  <cp:keywords/>
  <cp:category/>
</cp:coreProperties>
</file>