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27D" w:rsidRDefault="00E5027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5027D" w:rsidRDefault="00E5027D">
      <w:pPr>
        <w:pStyle w:val="ConsPlusNormal"/>
        <w:jc w:val="both"/>
        <w:outlineLvl w:val="0"/>
      </w:pPr>
    </w:p>
    <w:p w:rsidR="00E5027D" w:rsidRDefault="00E5027D">
      <w:pPr>
        <w:pStyle w:val="ConsPlusNormal"/>
        <w:outlineLvl w:val="0"/>
      </w:pPr>
      <w:r>
        <w:t>Зарегистрировано в Минюсте России 12 сентября 2013 г. N 29942</w:t>
      </w:r>
    </w:p>
    <w:p w:rsidR="00E5027D" w:rsidRDefault="00E5027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5027D" w:rsidRDefault="00E5027D">
      <w:pPr>
        <w:pStyle w:val="ConsPlusNormal"/>
      </w:pPr>
    </w:p>
    <w:p w:rsidR="00E5027D" w:rsidRDefault="00E5027D">
      <w:pPr>
        <w:pStyle w:val="ConsPlusTitle"/>
        <w:jc w:val="center"/>
      </w:pPr>
      <w:r>
        <w:t>ФЕДЕРАЛЬНАЯ ТАМОЖЕННАЯ СЛУЖБА</w:t>
      </w:r>
    </w:p>
    <w:p w:rsidR="00E5027D" w:rsidRDefault="00E5027D">
      <w:pPr>
        <w:pStyle w:val="ConsPlusTitle"/>
        <w:jc w:val="center"/>
      </w:pPr>
    </w:p>
    <w:p w:rsidR="00E5027D" w:rsidRDefault="00E5027D">
      <w:pPr>
        <w:pStyle w:val="ConsPlusTitle"/>
        <w:jc w:val="center"/>
      </w:pPr>
      <w:r>
        <w:t>ПРИКАЗ</w:t>
      </w:r>
    </w:p>
    <w:p w:rsidR="00E5027D" w:rsidRDefault="00E5027D">
      <w:pPr>
        <w:pStyle w:val="ConsPlusTitle"/>
        <w:jc w:val="center"/>
      </w:pPr>
      <w:r>
        <w:t>от 20 августа 2013 г. N 1572</w:t>
      </w:r>
    </w:p>
    <w:p w:rsidR="00E5027D" w:rsidRDefault="00E5027D">
      <w:pPr>
        <w:pStyle w:val="ConsPlusTitle"/>
        <w:jc w:val="center"/>
      </w:pPr>
    </w:p>
    <w:p w:rsidR="00E5027D" w:rsidRDefault="00E5027D">
      <w:pPr>
        <w:pStyle w:val="ConsPlusTitle"/>
        <w:jc w:val="center"/>
      </w:pPr>
      <w:r>
        <w:t>О ПЕРЕЧНЕ</w:t>
      </w:r>
    </w:p>
    <w:p w:rsidR="00E5027D" w:rsidRDefault="00E5027D">
      <w:pPr>
        <w:pStyle w:val="ConsPlusTitle"/>
        <w:jc w:val="center"/>
      </w:pPr>
      <w:r>
        <w:t>ДОЛЖНОСТЕЙ В ОРГАНИЗАЦИЯХ, СОЗДАННЫХ ДЛЯ ВЫПОЛНЕНИЯ</w:t>
      </w:r>
    </w:p>
    <w:p w:rsidR="00E5027D" w:rsidRDefault="00E5027D">
      <w:pPr>
        <w:pStyle w:val="ConsPlusTitle"/>
        <w:jc w:val="center"/>
      </w:pPr>
      <w:r>
        <w:t>ЗАДАЧ, ПОСТАВЛЕННЫХ ПЕРЕД ФЕДЕРАЛЬНОЙ ТАМОЖЕННОЙ СЛУЖБОЙ,</w:t>
      </w:r>
    </w:p>
    <w:p w:rsidR="00E5027D" w:rsidRDefault="00E5027D">
      <w:pPr>
        <w:pStyle w:val="ConsPlusTitle"/>
        <w:jc w:val="center"/>
      </w:pPr>
      <w:r>
        <w:t>ПРИ НАЗНАЧЕНИИ НА КОТОРЫЕ ГРАЖДАНЕ И ПРИ ЗАМЕЩЕНИИ КОТОРЫХ</w:t>
      </w:r>
    </w:p>
    <w:p w:rsidR="00E5027D" w:rsidRDefault="00E5027D">
      <w:pPr>
        <w:pStyle w:val="ConsPlusTitle"/>
        <w:jc w:val="center"/>
      </w:pPr>
      <w:r>
        <w:t>РАБОТНИКИ ОБЯЗАНЫ ПРЕДСТАВЛЯТЬ СВЕДЕНИЯ О СВОИХ ДОХОДАХ,</w:t>
      </w:r>
    </w:p>
    <w:p w:rsidR="00E5027D" w:rsidRDefault="00E5027D">
      <w:pPr>
        <w:pStyle w:val="ConsPlusTitle"/>
        <w:jc w:val="center"/>
      </w:pPr>
      <w:r>
        <w:t>ОБ ИМУЩЕСТВЕ И ОБЯЗАТЕЛЬСТВАХ ИМУЩЕСТВЕННОГО ХАРАКТЕРА,</w:t>
      </w:r>
    </w:p>
    <w:p w:rsidR="00E5027D" w:rsidRDefault="00E5027D">
      <w:pPr>
        <w:pStyle w:val="ConsPlusTitle"/>
        <w:jc w:val="center"/>
      </w:pPr>
      <w:r>
        <w:t>А ТАКЖЕ СВЕДЕНИЯ О ДОХОДАХ, ОБ ИМУЩЕСТВЕ И ОБЯЗАТЕЛЬСТВАХ</w:t>
      </w:r>
    </w:p>
    <w:p w:rsidR="00E5027D" w:rsidRDefault="00E5027D">
      <w:pPr>
        <w:pStyle w:val="ConsPlusTitle"/>
        <w:jc w:val="center"/>
      </w:pPr>
      <w:r>
        <w:t>ИМУЩЕСТВЕННОГО ХАРАКТЕРА СВОИХ СУПРУГИ (СУПРУГА)</w:t>
      </w:r>
    </w:p>
    <w:p w:rsidR="00E5027D" w:rsidRDefault="00E5027D">
      <w:pPr>
        <w:pStyle w:val="ConsPlusTitle"/>
        <w:jc w:val="center"/>
      </w:pPr>
      <w:r>
        <w:t>И НЕСОВЕРШЕННОЛЕТНИХ ДЕТЕЙ</w:t>
      </w:r>
    </w:p>
    <w:p w:rsidR="00E5027D" w:rsidRDefault="00E5027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5027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5027D" w:rsidRDefault="00E5027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5027D" w:rsidRDefault="00E5027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ФТС России от 26.03.2015 N 556)</w:t>
            </w:r>
          </w:p>
        </w:tc>
      </w:tr>
    </w:tbl>
    <w:p w:rsidR="00E5027D" w:rsidRDefault="00E5027D">
      <w:pPr>
        <w:pStyle w:val="ConsPlusNormal"/>
        <w:jc w:val="center"/>
      </w:pPr>
    </w:p>
    <w:p w:rsidR="00E5027D" w:rsidRDefault="00E5027D">
      <w:pPr>
        <w:pStyle w:val="ConsPlusNormal"/>
        <w:ind w:firstLine="540"/>
        <w:jc w:val="both"/>
      </w:pPr>
      <w:r>
        <w:t xml:space="preserve">В соответствии со статьей 8 Федерального закона от 25 декабря 2008 г. N 273-ФЗ "О противодействии коррупции" (Собрание законодательства Российской Федерации, 2008, N 52 (ч. I), ст. 6228; 2011, N 29, ст. 4291, N 48, ст. 6730; 2012, N 50 (ч. IV), ст. 6954, N 53 (ч. I), ст. 7605), </w:t>
      </w:r>
      <w:hyperlink r:id="rId6" w:history="1">
        <w:r>
          <w:rPr>
            <w:color w:val="0000FF"/>
          </w:rPr>
          <w:t>разделом III</w:t>
        </w:r>
      </w:hyperlink>
      <w: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 "Об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(Собрание законодательства Российской Федерации, 2009, N 21, ст. 2542; 2012, N 4, ст. 471, N 14, ст. 1616), и в целях реализации </w:t>
      </w:r>
      <w:hyperlink r:id="rId7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2 апреля 2013 г. N 309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1670, N 23, ст. 2892, N 28, ст. 3813) приказываю: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42" w:history="1">
        <w:r>
          <w:rPr>
            <w:color w:val="0000FF"/>
          </w:rPr>
          <w:t>Перечень</w:t>
        </w:r>
      </w:hyperlink>
      <w:r>
        <w:t xml:space="preserve"> должностей в организациях, созданных для выполнения задач, поставленных перед Федеральной таможенной службой,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</w:t>
      </w:r>
      <w:proofErr w:type="gramStart"/>
      <w:r>
        <w:t>характера,а</w:t>
      </w:r>
      <w:proofErr w:type="gramEnd"/>
      <w:r>
        <w:t xml:space="preserve">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Настоящий приказ вступает в силу по истечении 10 дней после дня его официального опубликования.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Контроль за исполнением настоящего приказа оставляю за собой.</w:t>
      </w:r>
    </w:p>
    <w:p w:rsidR="00E5027D" w:rsidRDefault="00E5027D">
      <w:pPr>
        <w:pStyle w:val="ConsPlusNormal"/>
        <w:ind w:firstLine="540"/>
        <w:jc w:val="both"/>
      </w:pPr>
    </w:p>
    <w:p w:rsidR="00E5027D" w:rsidRDefault="00E5027D">
      <w:pPr>
        <w:pStyle w:val="ConsPlusNormal"/>
        <w:jc w:val="right"/>
      </w:pPr>
      <w:r>
        <w:t>Руководитель</w:t>
      </w:r>
    </w:p>
    <w:p w:rsidR="00E5027D" w:rsidRDefault="00E5027D">
      <w:pPr>
        <w:pStyle w:val="ConsPlusNormal"/>
        <w:jc w:val="right"/>
      </w:pPr>
      <w:r>
        <w:t>действительный государственный</w:t>
      </w:r>
    </w:p>
    <w:p w:rsidR="00E5027D" w:rsidRDefault="00E5027D">
      <w:pPr>
        <w:pStyle w:val="ConsPlusNormal"/>
        <w:jc w:val="right"/>
      </w:pPr>
      <w:r>
        <w:t>советник таможенной службы</w:t>
      </w:r>
    </w:p>
    <w:p w:rsidR="00E5027D" w:rsidRDefault="00E5027D">
      <w:pPr>
        <w:pStyle w:val="ConsPlusNormal"/>
        <w:jc w:val="right"/>
      </w:pPr>
      <w:r>
        <w:t>Российской Федерации</w:t>
      </w:r>
    </w:p>
    <w:p w:rsidR="00E5027D" w:rsidRDefault="00E5027D">
      <w:pPr>
        <w:pStyle w:val="ConsPlusNormal"/>
        <w:jc w:val="right"/>
      </w:pPr>
      <w:r>
        <w:t>А.Ю.БЕЛЬЯНИНОВ</w:t>
      </w:r>
    </w:p>
    <w:p w:rsidR="00E5027D" w:rsidRDefault="00E5027D">
      <w:pPr>
        <w:pStyle w:val="ConsPlusNormal"/>
        <w:jc w:val="right"/>
      </w:pPr>
    </w:p>
    <w:p w:rsidR="00E5027D" w:rsidRDefault="00E5027D">
      <w:pPr>
        <w:pStyle w:val="ConsPlusNormal"/>
        <w:jc w:val="right"/>
      </w:pPr>
    </w:p>
    <w:p w:rsidR="00E5027D" w:rsidRDefault="00E5027D">
      <w:pPr>
        <w:pStyle w:val="ConsPlusNormal"/>
        <w:jc w:val="right"/>
      </w:pPr>
    </w:p>
    <w:p w:rsidR="00E5027D" w:rsidRDefault="00E5027D">
      <w:pPr>
        <w:pStyle w:val="ConsPlusNormal"/>
        <w:jc w:val="right"/>
      </w:pPr>
    </w:p>
    <w:p w:rsidR="00E5027D" w:rsidRDefault="00E5027D">
      <w:pPr>
        <w:pStyle w:val="ConsPlusNormal"/>
        <w:jc w:val="right"/>
      </w:pPr>
    </w:p>
    <w:p w:rsidR="00E5027D" w:rsidRDefault="00E5027D">
      <w:pPr>
        <w:pStyle w:val="ConsPlusNormal"/>
        <w:jc w:val="right"/>
        <w:outlineLvl w:val="0"/>
      </w:pPr>
      <w:r>
        <w:t>Приложение</w:t>
      </w:r>
    </w:p>
    <w:p w:rsidR="00E5027D" w:rsidRDefault="00E5027D">
      <w:pPr>
        <w:pStyle w:val="ConsPlusNormal"/>
        <w:jc w:val="right"/>
      </w:pPr>
      <w:r>
        <w:t>к приказу ФТС России</w:t>
      </w:r>
    </w:p>
    <w:p w:rsidR="00E5027D" w:rsidRDefault="00E5027D">
      <w:pPr>
        <w:pStyle w:val="ConsPlusNormal"/>
        <w:jc w:val="right"/>
      </w:pPr>
      <w:r>
        <w:t>от 20 августа 2013 г. N 1572</w:t>
      </w:r>
    </w:p>
    <w:p w:rsidR="00E5027D" w:rsidRDefault="00E5027D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5027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5027D" w:rsidRDefault="00E5027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E5027D" w:rsidRDefault="00E5027D">
            <w:pPr>
              <w:pStyle w:val="ConsPlusNormal"/>
              <w:jc w:val="both"/>
            </w:pPr>
            <w:r>
              <w:rPr>
                <w:color w:val="392C69"/>
              </w:rPr>
              <w:t xml:space="preserve">На работников, замещающих должности, указанные в данном Перечне, </w:t>
            </w:r>
            <w:hyperlink r:id="rId8" w:history="1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ограничения, запреты и обязанности, установленные </w:t>
            </w:r>
            <w:hyperlink r:id="rId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Российской Федерации от 05.07.2013 N 568.</w:t>
            </w:r>
          </w:p>
        </w:tc>
      </w:tr>
    </w:tbl>
    <w:p w:rsidR="00E5027D" w:rsidRDefault="00E5027D">
      <w:pPr>
        <w:pStyle w:val="ConsPlusTitle"/>
        <w:spacing w:before="220"/>
        <w:jc w:val="center"/>
      </w:pPr>
      <w:bookmarkStart w:id="0" w:name="P42"/>
      <w:bookmarkEnd w:id="0"/>
      <w:r>
        <w:t>ПЕРЕЧЕНЬ</w:t>
      </w:r>
    </w:p>
    <w:p w:rsidR="00E5027D" w:rsidRDefault="00E5027D">
      <w:pPr>
        <w:pStyle w:val="ConsPlusTitle"/>
        <w:jc w:val="center"/>
      </w:pPr>
      <w:r>
        <w:t>ДОЛЖНОСТЕЙ В ОРГАНИЗАЦИЯХ, СОЗДАННЫХ ДЛЯ ВЫПОЛНЕНИЯ</w:t>
      </w:r>
    </w:p>
    <w:p w:rsidR="00E5027D" w:rsidRDefault="00E5027D">
      <w:pPr>
        <w:pStyle w:val="ConsPlusTitle"/>
        <w:jc w:val="center"/>
      </w:pPr>
      <w:r>
        <w:t>ЗАДАЧ, ПОСТАВЛЕННЫХ ПЕРЕД ФЕДЕРАЛЬНОЙ ТАМОЖЕННОЙ СЛУЖБОЙ,</w:t>
      </w:r>
    </w:p>
    <w:p w:rsidR="00E5027D" w:rsidRDefault="00E5027D">
      <w:pPr>
        <w:pStyle w:val="ConsPlusTitle"/>
        <w:jc w:val="center"/>
      </w:pPr>
      <w:r>
        <w:t>ПРИ НАЗНАЧЕНИИ НА КОТОРЫЕ ГРАЖДАНЕ И ПРИ ЗАМЕЩЕНИИ КОТОРЫХ</w:t>
      </w:r>
    </w:p>
    <w:p w:rsidR="00E5027D" w:rsidRDefault="00E5027D">
      <w:pPr>
        <w:pStyle w:val="ConsPlusTitle"/>
        <w:jc w:val="center"/>
      </w:pPr>
      <w:r>
        <w:t>РАБОТНИКИ ОБЯЗАНЫ ПРЕДСТАВЛЯТЬ СВЕДЕНИЯ О СВОИХ ДОХОДАХ,</w:t>
      </w:r>
    </w:p>
    <w:p w:rsidR="00E5027D" w:rsidRDefault="00E5027D">
      <w:pPr>
        <w:pStyle w:val="ConsPlusTitle"/>
        <w:jc w:val="center"/>
      </w:pPr>
      <w:r>
        <w:t>ОБ ИМУЩЕСТВЕ И ОБЯЗАТЕЛЬСТВАХ ИМУЩЕСТВЕННОГО ХАРАКТЕРА,</w:t>
      </w:r>
    </w:p>
    <w:p w:rsidR="00E5027D" w:rsidRDefault="00E5027D">
      <w:pPr>
        <w:pStyle w:val="ConsPlusTitle"/>
        <w:jc w:val="center"/>
      </w:pPr>
      <w:r>
        <w:t>А ТАКЖЕ СВЕДЕНИЯ О ДОХОДАХ, ОБ ИМУЩЕСТВЕ И ОБЯЗАТЕЛЬСТВАХ</w:t>
      </w:r>
    </w:p>
    <w:p w:rsidR="00E5027D" w:rsidRDefault="00E5027D">
      <w:pPr>
        <w:pStyle w:val="ConsPlusTitle"/>
        <w:jc w:val="center"/>
      </w:pPr>
      <w:r>
        <w:t>ИМУЩЕСТВЕННОГО ХАРАКТЕРА СВОИХ СУПРУГИ (СУПРУГА)</w:t>
      </w:r>
    </w:p>
    <w:p w:rsidR="00E5027D" w:rsidRDefault="00E5027D">
      <w:pPr>
        <w:pStyle w:val="ConsPlusTitle"/>
        <w:jc w:val="center"/>
      </w:pPr>
      <w:r>
        <w:t>И НЕСОВЕРШЕННОЛЕТНИХ ДЕТЕЙ</w:t>
      </w:r>
    </w:p>
    <w:p w:rsidR="00E5027D" w:rsidRDefault="00E5027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5027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5027D" w:rsidRDefault="00E5027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5027D" w:rsidRDefault="00E5027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ФТС России от 26.03.2015 N 556)</w:t>
            </w:r>
          </w:p>
        </w:tc>
      </w:tr>
    </w:tbl>
    <w:p w:rsidR="00E5027D" w:rsidRDefault="00E5027D">
      <w:pPr>
        <w:pStyle w:val="ConsPlusNormal"/>
        <w:jc w:val="center"/>
      </w:pPr>
    </w:p>
    <w:p w:rsidR="00E5027D" w:rsidRDefault="00E5027D">
      <w:pPr>
        <w:pStyle w:val="ConsPlusNormal"/>
        <w:ind w:firstLine="540"/>
        <w:jc w:val="both"/>
      </w:pPr>
      <w:r>
        <w:t>Бухгалтер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Ведущий бухгалтер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Ведущий бухгалтер-ревизор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Главный бухгалтер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Главный инженер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Директор института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Директор филиала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Директор центра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Заведующий аптекой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Заведующий аптекой - провизор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Заведующий аптекой - старший провизор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lastRenderedPageBreak/>
        <w:t>Заведующий складом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главного бухгалтера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главного бухгалтера - заместитель начальника отдела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директора филиала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директора филиала по научной работе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директора филиала по учебной работе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директора института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директора центра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госпиталя по клинико-экспертной работе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госпиталя по медицинскому снабжению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госпиталя по медицинской работе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госпиталя по хозяйственным вопросам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госпиталя по экономическим вопросам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отдела - заместитель главного бухгалтера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пансионата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пансионата - начальник филиала пансионата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пансионата по административно-хозяйственной части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пансионата по профилактическо-оздоровительной работе - начальник профилактическо-оздоровительного отделения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поликлиники - начальник отдела материально-технического обеспечения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поликлиники по амбулаторно-поликлинической работе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поликлиники по клинико-экспертной работе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поликлиники по хирургической работе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поликлиники по медицинскому снабжению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поликлиники по медицинской части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поликлиники по экономическим вопросам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санатория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санатория - начальник филиала санатория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санатория по административно-хозяйственной части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санатория по инженерно-технической части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lastRenderedPageBreak/>
        <w:t>Заместитель начальника санатория по медицинской части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санатория по медицинской части - врач-специалист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санатория по финансово-экономическим вопросам - главный бухгалтер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центра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Заместитель начальника центра - главный научный сотрудник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Начальник госпиталя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Начальник отдела - главный бухгалтер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Начальник отдела - заместитель главного бухгалтера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Начальник пансионата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Начальник поликлиники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Начальник санатория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Начальник центра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Начальник центра - главный научный сотрудник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Первый проректор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Проректор (по работе с филиалами)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Проректор (по социальной и воспитательной работе)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Проректор по административно-хозяйственной работе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Проректор по международным связям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Проректор по научной работе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Проректор по строительству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Проректор по учебной работе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Проректор по финансово-экономическим вопросам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Ректор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Начальник академии</w:t>
      </w:r>
    </w:p>
    <w:p w:rsidR="00E5027D" w:rsidRDefault="00E5027D">
      <w:pPr>
        <w:pStyle w:val="ConsPlusNormal"/>
        <w:jc w:val="both"/>
      </w:pPr>
      <w:r>
        <w:t xml:space="preserve">(абзац введен </w:t>
      </w:r>
      <w:hyperlink r:id="rId11" w:history="1">
        <w:r>
          <w:rPr>
            <w:color w:val="0000FF"/>
          </w:rPr>
          <w:t>Приказом</w:t>
        </w:r>
      </w:hyperlink>
      <w:r>
        <w:t xml:space="preserve"> ФТС России от 26.03.2015 N 556)</w:t>
      </w:r>
    </w:p>
    <w:p w:rsidR="00E5027D" w:rsidRDefault="00E5027D">
      <w:pPr>
        <w:pStyle w:val="ConsPlusNormal"/>
        <w:spacing w:before="220"/>
        <w:ind w:firstLine="540"/>
        <w:jc w:val="both"/>
      </w:pPr>
      <w:r>
        <w:t>Главный бухгалтер - начальник отдела</w:t>
      </w:r>
    </w:p>
    <w:p w:rsidR="00E5027D" w:rsidRDefault="00E5027D">
      <w:pPr>
        <w:pStyle w:val="ConsPlusNormal"/>
        <w:jc w:val="both"/>
      </w:pPr>
      <w:r>
        <w:t xml:space="preserve">(абзац введен </w:t>
      </w:r>
      <w:hyperlink r:id="rId12" w:history="1">
        <w:r>
          <w:rPr>
            <w:color w:val="0000FF"/>
          </w:rPr>
          <w:t>Приказом</w:t>
        </w:r>
      </w:hyperlink>
      <w:r>
        <w:t xml:space="preserve"> ФТС России от 26.03.2015 N 556)</w:t>
      </w:r>
    </w:p>
    <w:p w:rsidR="00E5027D" w:rsidRDefault="00E5027D">
      <w:pPr>
        <w:pStyle w:val="ConsPlusNormal"/>
        <w:ind w:firstLine="540"/>
        <w:jc w:val="both"/>
      </w:pPr>
    </w:p>
    <w:p w:rsidR="00E5027D" w:rsidRDefault="00E5027D">
      <w:pPr>
        <w:pStyle w:val="ConsPlusNormal"/>
        <w:ind w:firstLine="540"/>
        <w:jc w:val="both"/>
      </w:pPr>
    </w:p>
    <w:p w:rsidR="00E5027D" w:rsidRDefault="00E5027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96124" w:rsidRDefault="00A96124">
      <w:bookmarkStart w:id="1" w:name="_GoBack"/>
      <w:bookmarkEnd w:id="1"/>
    </w:p>
    <w:sectPr w:rsidR="00A96124" w:rsidSect="00B86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27D"/>
    <w:rsid w:val="00A96124"/>
    <w:rsid w:val="00E5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262B34-6099-41BF-AC97-D0A630AAD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2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502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502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2A7F7D209FF4723CB4A35AB4A6CE865914E0F608F450D4F70DCC2A726406BF6576A84C1BD09769v9R7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2A7F7D209FF4723CB4A35AB4A6CE865A14E1FA0BFE50D4F70DCC2A726406BF6576A84C1BD0976Fv9R9K" TargetMode="External"/><Relationship Id="rId12" Type="http://schemas.openxmlformats.org/officeDocument/2006/relationships/hyperlink" Target="consultantplus://offline/ref=F72A7F7D209FF4723CB4A35AB4A6CE865914E0F70FFB50D4F70DCC2A726406BF6576A84C1BD09769v9R9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2A7F7D209FF4723CB4A35AB4A6CE865A14E0FB00F850D4F70DCC2A726406BF6576A84C1BD0966Fv9R9K" TargetMode="External"/><Relationship Id="rId11" Type="http://schemas.openxmlformats.org/officeDocument/2006/relationships/hyperlink" Target="consultantplus://offline/ref=F72A7F7D209FF4723CB4A35AB4A6CE865914E0F70FFB50D4F70DCC2A726406BF6576A84C1BD09769v9R7K" TargetMode="External"/><Relationship Id="rId5" Type="http://schemas.openxmlformats.org/officeDocument/2006/relationships/hyperlink" Target="consultantplus://offline/ref=F72A7F7D209FF4723CB4A35AB4A6CE865914E0F70FFB50D4F70DCC2A726406BF6576A84C1BD09769v9R7K" TargetMode="External"/><Relationship Id="rId10" Type="http://schemas.openxmlformats.org/officeDocument/2006/relationships/hyperlink" Target="consultantplus://offline/ref=F72A7F7D209FF4723CB4A35AB4A6CE865914E0F70FFB50D4F70DCC2A726406BF6576A84C1BD09769v9R7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F72A7F7D209FF4723CB4A35AB4A6CE865A12EAFB0EFD50D4F70DCC2A72v6R4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1158</Words>
  <Characters>6606</Characters>
  <Application>Microsoft Office Word</Application>
  <DocSecurity>0</DocSecurity>
  <Lines>55</Lines>
  <Paragraphs>15</Paragraphs>
  <ScaleCrop>false</ScaleCrop>
  <Company/>
  <LinksUpToDate>false</LinksUpToDate>
  <CharactersWithSpaces>7749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2018-03-23T10:17:00Z</dcterms:created>
  <dcterms:modified xsi:type="dcterms:W3CDTF">2018-03-23T10:17:00Z</dcterms:modified>
</cp:coreProperties>
</file>